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AA899" w14:textId="2FF5DBEB" w:rsidR="00AD7FCA" w:rsidRPr="00E3364C" w:rsidRDefault="00E3364C" w:rsidP="00E3364C">
      <w:pPr>
        <w:jc w:val="center"/>
        <w:rPr>
          <w:rFonts w:cstheme="minorHAnsi"/>
          <w:b/>
          <w:bCs/>
          <w:sz w:val="28"/>
          <w:szCs w:val="28"/>
        </w:rPr>
      </w:pPr>
      <w:r w:rsidRPr="00E3364C">
        <w:rPr>
          <w:rFonts w:cstheme="minorHAnsi"/>
          <w:b/>
          <w:bCs/>
          <w:sz w:val="28"/>
          <w:szCs w:val="28"/>
        </w:rPr>
        <w:t xml:space="preserve">Standardy Ochrony Małoletnich </w:t>
      </w:r>
    </w:p>
    <w:p w14:paraId="03DBCEAC" w14:textId="084522DB" w:rsidR="00E3364C" w:rsidRPr="00E3364C" w:rsidRDefault="000B5EAA" w:rsidP="00755734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dla Fizjoterapii SENECA sp. z o.o.</w:t>
      </w:r>
      <w:r w:rsidR="00755734">
        <w:rPr>
          <w:rFonts w:cstheme="minorHAnsi"/>
          <w:b/>
          <w:bCs/>
          <w:sz w:val="28"/>
          <w:szCs w:val="28"/>
        </w:rPr>
        <w:br/>
        <w:t>Warszawa,</w:t>
      </w:r>
      <w:bookmarkStart w:id="0" w:name="_GoBack"/>
      <w:bookmarkEnd w:id="0"/>
      <w:r w:rsidR="00755734">
        <w:rPr>
          <w:rFonts w:cstheme="minorHAnsi"/>
          <w:b/>
          <w:bCs/>
          <w:sz w:val="28"/>
          <w:szCs w:val="28"/>
        </w:rPr>
        <w:t xml:space="preserve"> Patriotów 249, NIP 952 225 5146</w:t>
      </w:r>
      <w:r w:rsidR="006C1866">
        <w:rPr>
          <w:rFonts w:cstheme="minorHAnsi"/>
          <w:b/>
          <w:bCs/>
          <w:sz w:val="28"/>
          <w:szCs w:val="28"/>
        </w:rPr>
        <w:t xml:space="preserve">  </w:t>
      </w:r>
    </w:p>
    <w:p w14:paraId="5C9FF6CA" w14:textId="77777777" w:rsidR="00E3364C" w:rsidRPr="00E3364C" w:rsidRDefault="00E3364C" w:rsidP="00E3364C">
      <w:pPr>
        <w:jc w:val="center"/>
        <w:rPr>
          <w:rFonts w:cstheme="minorHAnsi"/>
          <w:b/>
          <w:bCs/>
        </w:rPr>
      </w:pPr>
    </w:p>
    <w:p w14:paraId="19EA8C57" w14:textId="6A103487" w:rsidR="00E3364C" w:rsidRPr="00E3364C" w:rsidRDefault="00E3364C" w:rsidP="00E3364C">
      <w:pPr>
        <w:jc w:val="center"/>
        <w:rPr>
          <w:rFonts w:cstheme="minorHAnsi"/>
          <w:b/>
          <w:bCs/>
        </w:rPr>
      </w:pPr>
      <w:r w:rsidRPr="00E3364C">
        <w:rPr>
          <w:rFonts w:cstheme="minorHAnsi"/>
          <w:b/>
          <w:bCs/>
        </w:rPr>
        <w:t>Preambuła</w:t>
      </w:r>
    </w:p>
    <w:p w14:paraId="3EE88A5A" w14:textId="1B11EE2A" w:rsidR="00E3364C" w:rsidRDefault="00E3364C" w:rsidP="00E3364C">
      <w:pPr>
        <w:jc w:val="both"/>
        <w:rPr>
          <w:rFonts w:cstheme="minorHAnsi"/>
        </w:rPr>
      </w:pPr>
      <w:r w:rsidRPr="00E3364C">
        <w:rPr>
          <w:rFonts w:cstheme="minorHAnsi"/>
        </w:rPr>
        <w:t>Naczelną zasadą wszystkich działań podejmowanych przez personel placówki jest działanie dla dobra dziecka i w jego najlepszym interesie. Członkowie personelu traktują dziecko z szacunkiem oraz uwzględniają jego potrzeby. Niedopuszczalne jest stosowanie przez członków personelu wobec dziecka przemocy w jakiejkolwiek formie. Personel, realizując te cele, działa w ramach obowiązującego prawa, przepisów wewnętrznych placówki oraz swoich kompetencji.</w:t>
      </w:r>
    </w:p>
    <w:p w14:paraId="50ACC398" w14:textId="77BDBF0D" w:rsidR="00D76688" w:rsidRPr="00E3364C" w:rsidRDefault="00D76688" w:rsidP="00D76688">
      <w:pPr>
        <w:jc w:val="center"/>
        <w:rPr>
          <w:rFonts w:cstheme="minorHAnsi"/>
          <w:b/>
          <w:bCs/>
        </w:rPr>
      </w:pPr>
      <w:r w:rsidRPr="00E3364C">
        <w:rPr>
          <w:rFonts w:cstheme="minorHAnsi"/>
          <w:b/>
          <w:bCs/>
        </w:rPr>
        <w:t>Rozdział I Objaśnienie pojęć</w:t>
      </w:r>
    </w:p>
    <w:p w14:paraId="0ED87524" w14:textId="40EA4978" w:rsidR="00D76688" w:rsidRPr="00E3364C" w:rsidRDefault="00D76688" w:rsidP="00D76688">
      <w:pPr>
        <w:jc w:val="center"/>
        <w:rPr>
          <w:rFonts w:cstheme="minorHAnsi"/>
          <w:b/>
          <w:bCs/>
        </w:rPr>
      </w:pPr>
      <w:r w:rsidRPr="00E3364C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1</w:t>
      </w:r>
    </w:p>
    <w:p w14:paraId="2112A52C" w14:textId="77777777" w:rsidR="00D76688" w:rsidRPr="00E3364C" w:rsidRDefault="00D76688" w:rsidP="00D76688">
      <w:pPr>
        <w:jc w:val="both"/>
        <w:rPr>
          <w:rFonts w:cstheme="minorHAnsi"/>
        </w:rPr>
      </w:pPr>
      <w:r w:rsidRPr="00E3364C">
        <w:rPr>
          <w:rFonts w:cstheme="minorHAnsi"/>
        </w:rPr>
        <w:t xml:space="preserve"> 1. Personelem lub członkiem personelu jest osoba zatrudniona na podstawie umowy o pracę, umowy cywilnoprawnej a także wolontariusz i praktykant. </w:t>
      </w:r>
    </w:p>
    <w:p w14:paraId="63573A36" w14:textId="77777777" w:rsidR="00D76688" w:rsidRPr="00E3364C" w:rsidRDefault="00D76688" w:rsidP="00D76688">
      <w:pPr>
        <w:jc w:val="both"/>
        <w:rPr>
          <w:rFonts w:cstheme="minorHAnsi"/>
        </w:rPr>
      </w:pPr>
      <w:r w:rsidRPr="00E3364C">
        <w:rPr>
          <w:rFonts w:cstheme="minorHAnsi"/>
        </w:rPr>
        <w:t xml:space="preserve">2. Dzieckiem jest każda osoba do ukończenia 18. roku życia. </w:t>
      </w:r>
    </w:p>
    <w:p w14:paraId="2461106C" w14:textId="77777777" w:rsidR="00D76688" w:rsidRPr="00E3364C" w:rsidRDefault="00D76688" w:rsidP="00D76688">
      <w:pPr>
        <w:jc w:val="both"/>
        <w:rPr>
          <w:rFonts w:cstheme="minorHAnsi"/>
        </w:rPr>
      </w:pPr>
      <w:r w:rsidRPr="00E3364C">
        <w:rPr>
          <w:rFonts w:cstheme="minorHAnsi"/>
        </w:rPr>
        <w:t xml:space="preserve">3. Opiekunem dziecka jest osoba uprawniona do reprezentacji dziecka, w szczególności jego rodzic lub opiekun prawny. W myśl niniejszego dokumentu opiekunem jest również rodzic zastępczy. </w:t>
      </w:r>
    </w:p>
    <w:p w14:paraId="3ABFBACE" w14:textId="77777777" w:rsidR="00D76688" w:rsidRPr="00E3364C" w:rsidRDefault="00D76688" w:rsidP="00D76688">
      <w:pPr>
        <w:jc w:val="both"/>
        <w:rPr>
          <w:rFonts w:cstheme="minorHAnsi"/>
        </w:rPr>
      </w:pPr>
      <w:r w:rsidRPr="00E3364C">
        <w:rPr>
          <w:rFonts w:cstheme="minorHAnsi"/>
        </w:rPr>
        <w:t xml:space="preserve">4. Zgoda rodzica dziecka oznacza zgodę co najmniej jednego z rodziców dziecka. Jednak w przypadku braku porozumienia między rodzicami dziecka należy poinformować rodziców o konieczności rozstrzygnięcia sprawy przez sąd rodzinny. </w:t>
      </w:r>
    </w:p>
    <w:p w14:paraId="686E33D2" w14:textId="77777777" w:rsidR="00D76688" w:rsidRDefault="00D76688" w:rsidP="00D76688">
      <w:pPr>
        <w:jc w:val="both"/>
        <w:rPr>
          <w:rFonts w:cstheme="minorHAnsi"/>
        </w:rPr>
      </w:pPr>
      <w:r w:rsidRPr="00E3364C">
        <w:rPr>
          <w:rFonts w:cstheme="minorHAnsi"/>
        </w:rPr>
        <w:t xml:space="preserve">5. Krzywdzenie dziecka należy rozumieć popełnienie czynu zabronionego lub czynu karalnego na szkodę dziecka przez jakąkolwiek osobę, w tym członka personelu placówki, lub zagrożenie dobra dziecka, w tym jego zaniedbywanie. </w:t>
      </w:r>
    </w:p>
    <w:p w14:paraId="08A98C5A" w14:textId="77777777" w:rsidR="00A75DAB" w:rsidRDefault="00A75DAB" w:rsidP="00A75DAB">
      <w:pPr>
        <w:jc w:val="both"/>
        <w:rPr>
          <w:rFonts w:cstheme="minorHAnsi"/>
        </w:rPr>
      </w:pPr>
      <w:r>
        <w:rPr>
          <w:rFonts w:cstheme="minorHAnsi"/>
        </w:rPr>
        <w:t>6. Standardy ochrony dzieci przed krzywdzeniem są wyznaczone na podstawie przepisów prawnych:</w:t>
      </w:r>
    </w:p>
    <w:p w14:paraId="630102D8" w14:textId="154A5A03" w:rsidR="00A75DAB" w:rsidRDefault="00A75DAB" w:rsidP="00A75DAB">
      <w:pPr>
        <w:ind w:firstLine="708"/>
        <w:jc w:val="both"/>
        <w:rPr>
          <w:rFonts w:cstheme="minorHAnsi"/>
        </w:rPr>
      </w:pPr>
      <w:r w:rsidRPr="00A75DAB">
        <w:rPr>
          <w:rFonts w:cstheme="minorHAnsi"/>
        </w:rPr>
        <w:t>Ustawa z dnia 28 lipca 2023 r. o zmianie ustawy – Kodeks rodzinny i opiekuńczy nowelizuje przepisy dotyczące standardów ochrony małoletnich znajdujące się w art. 22b i 22c ustawy z dnia 13 maja 2016 r</w:t>
      </w:r>
      <w:r w:rsidRPr="00A75DAB">
        <w:rPr>
          <w:rFonts w:cstheme="minorHAnsi"/>
          <w:b/>
          <w:bCs/>
        </w:rPr>
        <w:t>. o przeciwdziałaniu zagrożeniem przestępczości na tle seksualnym i ochronie małoletnich. </w:t>
      </w:r>
      <w:r w:rsidRPr="00A75DAB">
        <w:rPr>
          <w:rFonts w:cstheme="minorHAnsi"/>
        </w:rPr>
        <w:t>Ta ustawa została zmieniona Ustawą o ochronie małoletnich</w:t>
      </w:r>
      <w:r>
        <w:rPr>
          <w:rFonts w:cstheme="minorHAnsi"/>
        </w:rPr>
        <w:t>, która wchodzi w życie dnia</w:t>
      </w:r>
      <w:r w:rsidRPr="00A75DAB">
        <w:rPr>
          <w:rFonts w:cstheme="minorHAnsi"/>
          <w:b/>
          <w:bCs/>
        </w:rPr>
        <w:t xml:space="preserve"> 15 lutego 2024 r.</w:t>
      </w:r>
      <w:r w:rsidRPr="00A75DAB">
        <w:rPr>
          <w:rFonts w:cstheme="minorHAnsi"/>
        </w:rPr>
        <w:t> </w:t>
      </w:r>
    </w:p>
    <w:p w14:paraId="24A5013F" w14:textId="2C458A78" w:rsidR="00A75DAB" w:rsidRPr="00A75DAB" w:rsidRDefault="00A75DAB" w:rsidP="00A75DAB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I w niniejszym dokumencie są zwane dalej Standardami. </w:t>
      </w:r>
    </w:p>
    <w:p w14:paraId="2EBA40D0" w14:textId="2BF79CDC" w:rsidR="00A75DAB" w:rsidRPr="00E3364C" w:rsidRDefault="00A75DAB" w:rsidP="00D76688">
      <w:pPr>
        <w:jc w:val="both"/>
        <w:rPr>
          <w:rFonts w:cstheme="minorHAnsi"/>
        </w:rPr>
      </w:pPr>
    </w:p>
    <w:p w14:paraId="6E8C8250" w14:textId="77777777" w:rsidR="00A75DAB" w:rsidRDefault="00D76688" w:rsidP="00D76688">
      <w:pPr>
        <w:jc w:val="both"/>
        <w:rPr>
          <w:rFonts w:cstheme="minorHAnsi"/>
        </w:rPr>
      </w:pPr>
      <w:r w:rsidRPr="00E3364C">
        <w:rPr>
          <w:rFonts w:cstheme="minorHAnsi"/>
        </w:rPr>
        <w:t xml:space="preserve">6. Osoba odpowiedzialna za </w:t>
      </w:r>
      <w:r w:rsidR="00A75DAB">
        <w:rPr>
          <w:rFonts w:cstheme="minorHAnsi"/>
        </w:rPr>
        <w:t>Standardy</w:t>
      </w:r>
      <w:r w:rsidRPr="00E3364C">
        <w:rPr>
          <w:rFonts w:cstheme="minorHAnsi"/>
        </w:rPr>
        <w:t xml:space="preserve"> ochrony dzieci przed krzywdzeniem to wyznaczony przez kierownictwo placówki członek personelu sprawujący nadzór nad realizacją </w:t>
      </w:r>
      <w:r w:rsidR="00A75DAB">
        <w:rPr>
          <w:rFonts w:cstheme="minorHAnsi"/>
        </w:rPr>
        <w:t>Standardów</w:t>
      </w:r>
      <w:r w:rsidRPr="00E3364C">
        <w:rPr>
          <w:rFonts w:cstheme="minorHAnsi"/>
        </w:rPr>
        <w:t xml:space="preserve"> ochrony dzieci przed krzywdzeniem w placówce. </w:t>
      </w:r>
    </w:p>
    <w:p w14:paraId="1384A234" w14:textId="58073B71" w:rsidR="00D76688" w:rsidRDefault="00D76688" w:rsidP="00E3364C">
      <w:pPr>
        <w:jc w:val="both"/>
        <w:rPr>
          <w:rFonts w:cstheme="minorHAnsi"/>
        </w:rPr>
      </w:pPr>
      <w:r w:rsidRPr="00E3364C">
        <w:rPr>
          <w:rFonts w:cstheme="minorHAnsi"/>
        </w:rPr>
        <w:t>7. Dane osobowe dziecka to wszelkie informacje umożliwiające identyfikację dziecka.</w:t>
      </w:r>
    </w:p>
    <w:p w14:paraId="0FFFA894" w14:textId="38E5911C" w:rsidR="00031C87" w:rsidRDefault="00031C87" w:rsidP="00E3364C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8. Za przestrzeganie zasad odpowiedzialny jest każdy pracownik, a za wdrożenie procedur o których mowa w dokumencie odpowiedzialny jest koordynator interwencji. Jeśli nie wskazano inaczej koordynatorem jest właściciel firmy. </w:t>
      </w:r>
    </w:p>
    <w:p w14:paraId="1CF4922C" w14:textId="77777777" w:rsidR="00D76688" w:rsidRPr="00E3364C" w:rsidRDefault="00D76688" w:rsidP="00E3364C">
      <w:pPr>
        <w:jc w:val="both"/>
        <w:rPr>
          <w:rFonts w:cstheme="minorHAnsi"/>
        </w:rPr>
      </w:pPr>
    </w:p>
    <w:p w14:paraId="0378E9E8" w14:textId="7E323EC4" w:rsidR="00E3364C" w:rsidRPr="00E3364C" w:rsidRDefault="00E3364C" w:rsidP="00E3364C">
      <w:pPr>
        <w:jc w:val="center"/>
        <w:rPr>
          <w:rFonts w:cstheme="minorHAnsi"/>
          <w:b/>
          <w:bCs/>
        </w:rPr>
      </w:pPr>
      <w:r w:rsidRPr="00E3364C">
        <w:rPr>
          <w:rFonts w:cstheme="minorHAnsi"/>
          <w:b/>
          <w:bCs/>
        </w:rPr>
        <w:t xml:space="preserve">Rozdział </w:t>
      </w:r>
      <w:r w:rsidR="00D76688">
        <w:rPr>
          <w:rFonts w:cstheme="minorHAnsi"/>
          <w:b/>
          <w:bCs/>
        </w:rPr>
        <w:t>II</w:t>
      </w:r>
      <w:r w:rsidRPr="00E3364C">
        <w:rPr>
          <w:rFonts w:cstheme="minorHAnsi"/>
          <w:b/>
          <w:bCs/>
        </w:rPr>
        <w:t xml:space="preserve"> Zasady ogólne</w:t>
      </w:r>
      <w:r w:rsidR="00D76688">
        <w:rPr>
          <w:rFonts w:cstheme="minorHAnsi"/>
          <w:b/>
          <w:bCs/>
        </w:rPr>
        <w:t xml:space="preserve"> obowiązujące w placówce</w:t>
      </w:r>
    </w:p>
    <w:p w14:paraId="307946AF" w14:textId="1613EDCB" w:rsidR="00E3364C" w:rsidRPr="00E3364C" w:rsidRDefault="00E3364C" w:rsidP="00E3364C">
      <w:pPr>
        <w:jc w:val="center"/>
        <w:rPr>
          <w:rFonts w:cstheme="minorHAnsi"/>
          <w:b/>
          <w:bCs/>
        </w:rPr>
      </w:pPr>
      <w:r w:rsidRPr="00E3364C">
        <w:rPr>
          <w:rFonts w:cstheme="minorHAnsi"/>
          <w:b/>
          <w:bCs/>
        </w:rPr>
        <w:t xml:space="preserve">§ </w:t>
      </w:r>
      <w:r w:rsidR="00D76688">
        <w:rPr>
          <w:rFonts w:cstheme="minorHAnsi"/>
          <w:b/>
          <w:bCs/>
        </w:rPr>
        <w:t>1</w:t>
      </w:r>
    </w:p>
    <w:p w14:paraId="37996D42" w14:textId="51B65145" w:rsidR="00E3364C" w:rsidRDefault="00D76688" w:rsidP="00E3364C">
      <w:pPr>
        <w:jc w:val="both"/>
        <w:rPr>
          <w:rFonts w:cstheme="minorHAnsi"/>
        </w:rPr>
      </w:pPr>
      <w:r w:rsidRPr="00D76688">
        <w:rPr>
          <w:rFonts w:cstheme="minorHAnsi"/>
        </w:rPr>
        <w:t xml:space="preserve">1. </w:t>
      </w:r>
      <w:r w:rsidR="00E3364C" w:rsidRPr="00E3364C">
        <w:rPr>
          <w:rFonts w:cstheme="minorHAnsi"/>
        </w:rPr>
        <w:t>Standardy ochrony małoletnich są narzędziem służącym eliminowaniu ryzyka popełniania nadużyć wobec małoletnich, a jego przestrzeganie pozwala zminimalizować ryzyko wystąpienia nadużyć  w relacjach z dziećmi.</w:t>
      </w:r>
    </w:p>
    <w:p w14:paraId="5B836863" w14:textId="0614CC6B" w:rsidR="00B67D99" w:rsidRDefault="00B67D99" w:rsidP="00B67D99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Pr="00E3364C">
        <w:rPr>
          <w:rFonts w:cstheme="minorHAnsi"/>
        </w:rPr>
        <w:t>. Rekrutacja członków personelu</w:t>
      </w:r>
      <w:r>
        <w:rPr>
          <w:rFonts w:cstheme="minorHAnsi"/>
        </w:rPr>
        <w:t xml:space="preserve"> placówki</w:t>
      </w:r>
      <w:r w:rsidRPr="00E3364C">
        <w:rPr>
          <w:rFonts w:cstheme="minorHAnsi"/>
        </w:rPr>
        <w:t xml:space="preserve"> odbywa się zgodnie z zasadami bezpiecznej rekrutacji personelu.</w:t>
      </w:r>
    </w:p>
    <w:p w14:paraId="77830461" w14:textId="58A6525F" w:rsidR="00D76688" w:rsidRPr="00D76688" w:rsidRDefault="00B67D99" w:rsidP="00D76688">
      <w:pPr>
        <w:spacing w:after="0" w:line="360" w:lineRule="auto"/>
        <w:contextualSpacing/>
        <w:rPr>
          <w:rFonts w:eastAsia="Aptos" w:cstheme="minorHAnsi"/>
        </w:rPr>
      </w:pPr>
      <w:r>
        <w:rPr>
          <w:rFonts w:cstheme="minorHAnsi"/>
        </w:rPr>
        <w:t>3.</w:t>
      </w:r>
      <w:r w:rsidR="00D76688" w:rsidRPr="00D76688">
        <w:rPr>
          <w:rFonts w:eastAsia="Aptos" w:cstheme="minorHAnsi"/>
        </w:rPr>
        <w:t xml:space="preserve"> Każdego dziecko należy traktować z należytym szacunkiem, nie dyskryminować ze względu na jakiekolwiek cechy, w tym specjalne potrzeby, niepełnosprawność, rasę, płeć, religię, kolor skóry, pochodzenie narodowe lub etniczne, język, stan cywilny, orientację seksualną, stan zdrowia, wiek, zdolności, przekonania polityczne lub status społeczny. </w:t>
      </w:r>
    </w:p>
    <w:p w14:paraId="784BEE9A" w14:textId="0B6CD8D9" w:rsidR="00D76688" w:rsidRPr="00D76688" w:rsidRDefault="00B67D99" w:rsidP="00D76688">
      <w:pPr>
        <w:spacing w:after="0" w:line="360" w:lineRule="auto"/>
        <w:contextualSpacing/>
        <w:rPr>
          <w:rFonts w:eastAsia="Aptos" w:cstheme="minorHAnsi"/>
        </w:rPr>
      </w:pPr>
      <w:r>
        <w:rPr>
          <w:rFonts w:eastAsia="Aptos" w:cstheme="minorHAnsi"/>
        </w:rPr>
        <w:t>4</w:t>
      </w:r>
      <w:r w:rsidR="00D76688" w:rsidRPr="00D76688">
        <w:rPr>
          <w:rFonts w:eastAsia="Aptos" w:cstheme="minorHAnsi"/>
        </w:rPr>
        <w:t xml:space="preserve">. </w:t>
      </w:r>
      <w:r w:rsidR="00D76688">
        <w:rPr>
          <w:rFonts w:eastAsia="Aptos" w:cstheme="minorHAnsi"/>
        </w:rPr>
        <w:t>Należy o</w:t>
      </w:r>
      <w:r w:rsidR="00D76688" w:rsidRPr="00D76688">
        <w:rPr>
          <w:rFonts w:eastAsia="Aptos" w:cstheme="minorHAnsi"/>
        </w:rPr>
        <w:t>kazywać wszystkim dzieciom troskę o ich dobro i rozwój.</w:t>
      </w:r>
    </w:p>
    <w:p w14:paraId="140D8368" w14:textId="2AFD6CCE" w:rsidR="00D76688" w:rsidRPr="00D76688" w:rsidRDefault="00B67D99" w:rsidP="00D76688">
      <w:pPr>
        <w:spacing w:after="0" w:line="360" w:lineRule="auto"/>
        <w:contextualSpacing/>
        <w:rPr>
          <w:rFonts w:eastAsia="Aptos" w:cstheme="minorHAnsi"/>
        </w:rPr>
      </w:pPr>
      <w:r>
        <w:rPr>
          <w:rFonts w:eastAsia="Aptos" w:cstheme="minorHAnsi"/>
        </w:rPr>
        <w:t>5</w:t>
      </w:r>
      <w:r w:rsidR="00D76688" w:rsidRPr="00D76688">
        <w:rPr>
          <w:rFonts w:eastAsia="Aptos" w:cstheme="minorHAnsi"/>
        </w:rPr>
        <w:t xml:space="preserve">. </w:t>
      </w:r>
      <w:r w:rsidR="00D76688">
        <w:rPr>
          <w:rFonts w:eastAsia="Aptos" w:cstheme="minorHAnsi"/>
        </w:rPr>
        <w:t>Należy u</w:t>
      </w:r>
      <w:r w:rsidR="00D76688" w:rsidRPr="00D76688">
        <w:rPr>
          <w:rFonts w:eastAsia="Aptos" w:cstheme="minorHAnsi"/>
        </w:rPr>
        <w:t>względniać uniwersalne projektowanie, racjonalne dostosowania i modyfikacje, zapewniając równy dostęp osobom ze specjalnymi potrzebami edukacyjnymi, w tym z niepełnosprawnościami.</w:t>
      </w:r>
    </w:p>
    <w:p w14:paraId="6576F130" w14:textId="64D4E51B" w:rsidR="00D76688" w:rsidRPr="00D76688" w:rsidRDefault="00B67D99" w:rsidP="00D76688">
      <w:pPr>
        <w:spacing w:after="0" w:line="360" w:lineRule="auto"/>
        <w:contextualSpacing/>
        <w:rPr>
          <w:rFonts w:eastAsia="Aptos" w:cstheme="minorHAnsi"/>
        </w:rPr>
      </w:pPr>
      <w:r>
        <w:rPr>
          <w:rFonts w:eastAsia="Aptos" w:cstheme="minorHAnsi"/>
        </w:rPr>
        <w:t>6</w:t>
      </w:r>
      <w:r w:rsidR="00D76688" w:rsidRPr="00D76688">
        <w:rPr>
          <w:rFonts w:eastAsia="Aptos" w:cstheme="minorHAnsi"/>
        </w:rPr>
        <w:t xml:space="preserve">. </w:t>
      </w:r>
      <w:r w:rsidR="00D76688">
        <w:rPr>
          <w:rFonts w:eastAsia="Aptos" w:cstheme="minorHAnsi"/>
        </w:rPr>
        <w:t>Należy e</w:t>
      </w:r>
      <w:r w:rsidR="00D76688" w:rsidRPr="00D76688">
        <w:rPr>
          <w:rFonts w:eastAsia="Aptos" w:cstheme="minorHAnsi"/>
        </w:rPr>
        <w:t>liminować bariery utrudniające dzieciom samodzielne funkcjonowanie i ekspresję, w tym bariery informacyjno-komunikacyjne, architektoniczne, cyfrowe.</w:t>
      </w:r>
    </w:p>
    <w:p w14:paraId="1F0FB86C" w14:textId="2648E6ED" w:rsidR="00D76688" w:rsidRPr="00D76688" w:rsidRDefault="00B67D99" w:rsidP="00D76688">
      <w:pPr>
        <w:spacing w:after="0" w:line="360" w:lineRule="auto"/>
        <w:contextualSpacing/>
        <w:rPr>
          <w:rFonts w:eastAsia="Aptos" w:cstheme="minorHAnsi"/>
        </w:rPr>
      </w:pPr>
      <w:r>
        <w:rPr>
          <w:rFonts w:eastAsia="Aptos" w:cstheme="minorHAnsi"/>
        </w:rPr>
        <w:t>7</w:t>
      </w:r>
      <w:r w:rsidR="00D76688" w:rsidRPr="00D76688">
        <w:rPr>
          <w:rFonts w:eastAsia="Aptos" w:cstheme="minorHAnsi"/>
        </w:rPr>
        <w:t xml:space="preserve">. </w:t>
      </w:r>
      <w:r w:rsidR="00D76688">
        <w:rPr>
          <w:rFonts w:eastAsia="Aptos" w:cstheme="minorHAnsi"/>
        </w:rPr>
        <w:t>Należy p</w:t>
      </w:r>
      <w:r w:rsidR="00D76688" w:rsidRPr="00D76688">
        <w:rPr>
          <w:rFonts w:eastAsia="Aptos" w:cstheme="minorHAnsi"/>
        </w:rPr>
        <w:t>oszukiwać metod pracy opartych na dowodach naukowych, najbardziej adekwatnych do rozpoznanych indywidualnych potrzeb rozwojowych  i edukacyjnych dzieci.</w:t>
      </w:r>
    </w:p>
    <w:p w14:paraId="744A3286" w14:textId="1CBD4C77" w:rsidR="00D36956" w:rsidRDefault="00B67D99" w:rsidP="00D76688">
      <w:pPr>
        <w:spacing w:after="240" w:line="360" w:lineRule="auto"/>
        <w:rPr>
          <w:rFonts w:eastAsia="Aptos" w:cstheme="minorHAnsi"/>
        </w:rPr>
      </w:pPr>
      <w:r>
        <w:rPr>
          <w:rFonts w:eastAsia="Aptos" w:cstheme="minorHAnsi"/>
        </w:rPr>
        <w:t>8</w:t>
      </w:r>
      <w:r w:rsidR="00D76688" w:rsidRPr="00D76688">
        <w:rPr>
          <w:rFonts w:eastAsia="Aptos" w:cstheme="minorHAnsi"/>
        </w:rPr>
        <w:t xml:space="preserve">. </w:t>
      </w:r>
      <w:r w:rsidR="00D76688">
        <w:rPr>
          <w:rFonts w:eastAsia="Aptos" w:cstheme="minorHAnsi"/>
        </w:rPr>
        <w:t>Należy a</w:t>
      </w:r>
      <w:r w:rsidR="00D76688" w:rsidRPr="00D76688">
        <w:rPr>
          <w:rFonts w:eastAsia="Aptos" w:cstheme="minorHAnsi"/>
        </w:rPr>
        <w:t>ngażować środowisko rodzinne i lokalne w rozwój dzieci.</w:t>
      </w:r>
    </w:p>
    <w:p w14:paraId="0411FB15" w14:textId="77777777" w:rsidR="006C1866" w:rsidRDefault="006C1866" w:rsidP="00D76688">
      <w:pPr>
        <w:spacing w:after="240" w:line="360" w:lineRule="auto"/>
        <w:rPr>
          <w:rFonts w:eastAsia="Aptos" w:cstheme="minorHAnsi"/>
        </w:rPr>
      </w:pPr>
    </w:p>
    <w:p w14:paraId="29956371" w14:textId="5AED68B2" w:rsidR="00A75DAB" w:rsidRDefault="00A75DAB" w:rsidP="00A75DAB">
      <w:pPr>
        <w:spacing w:after="240" w:line="360" w:lineRule="auto"/>
        <w:jc w:val="center"/>
        <w:rPr>
          <w:rFonts w:eastAsia="Aptos" w:cstheme="minorHAnsi"/>
          <w:b/>
          <w:bCs/>
        </w:rPr>
      </w:pPr>
      <w:r w:rsidRPr="00A75DAB">
        <w:rPr>
          <w:rFonts w:eastAsia="Aptos" w:cstheme="minorHAnsi"/>
          <w:b/>
          <w:bCs/>
        </w:rPr>
        <w:t>Rozdział II</w:t>
      </w:r>
      <w:r>
        <w:rPr>
          <w:rFonts w:eastAsia="Aptos" w:cstheme="minorHAnsi"/>
          <w:b/>
          <w:bCs/>
        </w:rPr>
        <w:t>I</w:t>
      </w:r>
      <w:r w:rsidRPr="00A75DAB">
        <w:rPr>
          <w:rFonts w:eastAsia="Aptos" w:cstheme="minorHAnsi"/>
          <w:b/>
          <w:bCs/>
        </w:rPr>
        <w:t xml:space="preserve"> Zasady bezpiecznej rekrutacji pracowników</w:t>
      </w:r>
    </w:p>
    <w:p w14:paraId="2104E307" w14:textId="120B69FA" w:rsidR="00A75DAB" w:rsidRPr="00A75DAB" w:rsidRDefault="00A75DAB" w:rsidP="00A75DAB">
      <w:pPr>
        <w:jc w:val="center"/>
        <w:rPr>
          <w:rFonts w:cstheme="minorHAnsi"/>
          <w:b/>
          <w:bCs/>
        </w:rPr>
      </w:pPr>
      <w:r w:rsidRPr="00E3364C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1</w:t>
      </w:r>
    </w:p>
    <w:p w14:paraId="06A71017" w14:textId="77777777" w:rsidR="00A75DAB" w:rsidRDefault="00A75DAB" w:rsidP="00D76688">
      <w:pPr>
        <w:spacing w:after="240" w:line="360" w:lineRule="auto"/>
        <w:rPr>
          <w:rFonts w:eastAsia="Aptos" w:cstheme="minorHAnsi"/>
        </w:rPr>
      </w:pPr>
      <w:r w:rsidRPr="00A75DAB">
        <w:rPr>
          <w:rFonts w:eastAsia="Aptos" w:cstheme="minorHAnsi"/>
        </w:rPr>
        <w:t xml:space="preserve">1. Rekrutacja pracowników odbywa się zgodnie z obowiązującymi przepisami. </w:t>
      </w:r>
    </w:p>
    <w:p w14:paraId="54B1E77E" w14:textId="77777777" w:rsidR="00A75DAB" w:rsidRDefault="00A75DAB" w:rsidP="00D76688">
      <w:pPr>
        <w:spacing w:after="240" w:line="360" w:lineRule="auto"/>
        <w:rPr>
          <w:rFonts w:eastAsia="Aptos" w:cstheme="minorHAnsi"/>
        </w:rPr>
      </w:pPr>
      <w:r w:rsidRPr="00A75DAB">
        <w:rPr>
          <w:rFonts w:eastAsia="Aptos" w:cstheme="minorHAnsi"/>
        </w:rPr>
        <w:t xml:space="preserve">2. Placówka musi zadbać, aby osoby przez nią zatrudnione (w tym osoby pracujące na podstawie umowy zlecenie oraz wolontariusze/praktykanci) posiadały odpowiednie kwalifikacje do pracy z dziećmi oraz były dla nich bezpieczne. </w:t>
      </w:r>
    </w:p>
    <w:p w14:paraId="5AAC91F5" w14:textId="77777777" w:rsidR="00A75DAB" w:rsidRDefault="00A75DAB" w:rsidP="00D76688">
      <w:pPr>
        <w:spacing w:after="240" w:line="360" w:lineRule="auto"/>
        <w:rPr>
          <w:rFonts w:eastAsia="Aptos" w:cstheme="minorHAnsi"/>
        </w:rPr>
      </w:pPr>
      <w:r w:rsidRPr="00A75DAB">
        <w:rPr>
          <w:rFonts w:eastAsia="Aptos" w:cstheme="minorHAnsi"/>
        </w:rPr>
        <w:t xml:space="preserve">3. Każda osoba jest sprawdzana w Rejestrze Sprawców Przestępstw na Tle Seksualnym. </w:t>
      </w:r>
    </w:p>
    <w:p w14:paraId="60968BA3" w14:textId="480AA018" w:rsidR="00B67D99" w:rsidRPr="00D76688" w:rsidRDefault="00A75DAB" w:rsidP="00D76688">
      <w:pPr>
        <w:spacing w:after="240" w:line="360" w:lineRule="auto"/>
        <w:rPr>
          <w:rFonts w:eastAsia="Aptos" w:cstheme="minorHAnsi"/>
        </w:rPr>
      </w:pPr>
      <w:r w:rsidRPr="00A75DAB">
        <w:rPr>
          <w:rFonts w:eastAsia="Aptos" w:cstheme="minorHAnsi"/>
        </w:rPr>
        <w:lastRenderedPageBreak/>
        <w:t>4. Placówka może prosić kandydata/kandydatkę do pracy o przedstawienie referencji od poprzedniego pracodawcy lub o podanie kontaktu do osoby, która takie referencje może wystawić. Podstawą dostarczenia referencji lub kontaktu do byłych pracodawców jest zgoda kandydata/ kandydatki. Niepodanie takich danych w świetle obowiązujących przepisów nie powinno rodzić dla tej osoby negatywnych konsekwencji w postaci np. odmowy zatrudnienia wyłącznie w oparciu o tę podstawę</w:t>
      </w:r>
    </w:p>
    <w:p w14:paraId="0D8D427C" w14:textId="77777777" w:rsidR="00E3364C" w:rsidRDefault="00E3364C" w:rsidP="00E3364C">
      <w:pPr>
        <w:jc w:val="both"/>
        <w:rPr>
          <w:rFonts w:cstheme="minorHAnsi"/>
        </w:rPr>
      </w:pPr>
    </w:p>
    <w:p w14:paraId="49909970" w14:textId="59F903AC" w:rsidR="00E3364C" w:rsidRPr="00D76688" w:rsidRDefault="00E3364C" w:rsidP="00E3364C">
      <w:pPr>
        <w:jc w:val="center"/>
        <w:rPr>
          <w:rFonts w:cstheme="minorHAnsi"/>
          <w:b/>
          <w:bCs/>
        </w:rPr>
      </w:pPr>
      <w:r w:rsidRPr="00D76688">
        <w:rPr>
          <w:rFonts w:cstheme="minorHAnsi"/>
          <w:b/>
          <w:bCs/>
        </w:rPr>
        <w:t xml:space="preserve">Rozdział </w:t>
      </w:r>
      <w:r w:rsidR="00A75DAB">
        <w:rPr>
          <w:rFonts w:cstheme="minorHAnsi"/>
          <w:b/>
          <w:bCs/>
        </w:rPr>
        <w:t>IV</w:t>
      </w:r>
      <w:r w:rsidRPr="00D76688">
        <w:rPr>
          <w:rFonts w:cstheme="minorHAnsi"/>
          <w:b/>
          <w:bCs/>
        </w:rPr>
        <w:t xml:space="preserve"> Rozpoznawanie</w:t>
      </w:r>
      <w:r w:rsidR="00A75DAB">
        <w:rPr>
          <w:rFonts w:cstheme="minorHAnsi"/>
          <w:b/>
          <w:bCs/>
        </w:rPr>
        <w:t xml:space="preserve">, </w:t>
      </w:r>
      <w:r w:rsidRPr="00D76688">
        <w:rPr>
          <w:rFonts w:cstheme="minorHAnsi"/>
          <w:b/>
          <w:bCs/>
        </w:rPr>
        <w:t>reagowanie na czynniki ryzyka krzywdzenia dzieci</w:t>
      </w:r>
      <w:r w:rsidR="00A75DAB">
        <w:rPr>
          <w:rFonts w:cstheme="minorHAnsi"/>
          <w:b/>
          <w:bCs/>
        </w:rPr>
        <w:t xml:space="preserve"> oraz ich monitorowanie i ewaluacja</w:t>
      </w:r>
    </w:p>
    <w:p w14:paraId="05FDC141" w14:textId="42A689F6" w:rsidR="00E3364C" w:rsidRDefault="00E3364C" w:rsidP="00E3364C">
      <w:pPr>
        <w:jc w:val="center"/>
        <w:rPr>
          <w:rFonts w:cstheme="minorHAnsi"/>
        </w:rPr>
      </w:pPr>
      <w:r w:rsidRPr="00E3364C">
        <w:rPr>
          <w:rFonts w:cstheme="minorHAnsi"/>
        </w:rPr>
        <w:t xml:space="preserve">§ </w:t>
      </w:r>
      <w:r w:rsidR="00D76688">
        <w:rPr>
          <w:rFonts w:cstheme="minorHAnsi"/>
        </w:rPr>
        <w:t>1</w:t>
      </w:r>
    </w:p>
    <w:p w14:paraId="4F837360" w14:textId="6383345E" w:rsidR="00E3364C" w:rsidRDefault="00A75DAB" w:rsidP="00E3364C">
      <w:pPr>
        <w:jc w:val="both"/>
        <w:rPr>
          <w:rFonts w:cstheme="minorHAnsi"/>
        </w:rPr>
      </w:pPr>
      <w:r>
        <w:rPr>
          <w:rFonts w:cstheme="minorHAnsi"/>
        </w:rPr>
        <w:t>1</w:t>
      </w:r>
      <w:r w:rsidR="00E3364C" w:rsidRPr="00E3364C">
        <w:rPr>
          <w:rFonts w:cstheme="minorHAnsi"/>
        </w:rPr>
        <w:t xml:space="preserve">. Personel placówki posiada wiedzę i w ramach wykonywanych obowiązków zwraca uwagę na czynniki ryzyka krzywdzenia dzieci. </w:t>
      </w:r>
    </w:p>
    <w:p w14:paraId="0E01323C" w14:textId="4297B7A5" w:rsidR="00E3364C" w:rsidRDefault="00A75DAB" w:rsidP="00E3364C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="00E3364C">
        <w:rPr>
          <w:rFonts w:cstheme="minorHAnsi"/>
        </w:rPr>
        <w:t xml:space="preserve">. Personel placówki wykonuje swoją prace zgodnie z ustalonymi w placówce </w:t>
      </w:r>
      <w:r w:rsidR="005F0F61" w:rsidRPr="005F0F61">
        <w:rPr>
          <w:rFonts w:cstheme="minorHAnsi"/>
        </w:rPr>
        <w:t>ZASAD</w:t>
      </w:r>
      <w:r w:rsidR="005F0F61">
        <w:rPr>
          <w:rFonts w:cstheme="minorHAnsi"/>
        </w:rPr>
        <w:t>AMI</w:t>
      </w:r>
      <w:r w:rsidR="005F0F61" w:rsidRPr="005F0F61">
        <w:rPr>
          <w:rFonts w:cstheme="minorHAnsi"/>
        </w:rPr>
        <w:t xml:space="preserve"> BEZPIECZNYCH RELACJI PRACOWNIKÓW PLACÓWKI Z MAŁOLETNIMI</w:t>
      </w:r>
      <w:r w:rsidR="005F0F61">
        <w:rPr>
          <w:rFonts w:cstheme="minorHAnsi"/>
        </w:rPr>
        <w:t xml:space="preserve"> i ZASADAMI PRACY Z DZIEĆMI ZE SPECJALNYMI POTRZEBAMI I NIEPEŁNOSPRAWNOŚCIĄ. Dodatkowo każdy pracownik będący magistrem psychologii postępuje zgodnie z Kodeksem etycznym psychologa Polskiego Towarzystwa Psychologicznego. Ww. zasady stanowią załączniki do niniejszego dokumentu. </w:t>
      </w:r>
    </w:p>
    <w:p w14:paraId="696A4826" w14:textId="61BA0ADC" w:rsidR="005F0F61" w:rsidRDefault="00A75DAB" w:rsidP="00E3364C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="005F0F61">
        <w:rPr>
          <w:rFonts w:cstheme="minorHAnsi"/>
        </w:rPr>
        <w:t xml:space="preserve">. Wykonywanie standardów i zasad weryfikowane jest na cyklicznych spotkaniach </w:t>
      </w:r>
      <w:proofErr w:type="spellStart"/>
      <w:r w:rsidR="005F0F61">
        <w:rPr>
          <w:rFonts w:cstheme="minorHAnsi"/>
        </w:rPr>
        <w:t>superwizyjnych</w:t>
      </w:r>
      <w:proofErr w:type="spellEnd"/>
      <w:r w:rsidR="005F0F61">
        <w:rPr>
          <w:rFonts w:cstheme="minorHAnsi"/>
        </w:rPr>
        <w:t xml:space="preserve"> zespołu z niezależnym superwizorem posiadającym większe doświadczenie metodyczne od pracowników.</w:t>
      </w:r>
    </w:p>
    <w:p w14:paraId="54236E7B" w14:textId="71198917" w:rsidR="00A75DAB" w:rsidRDefault="00A75DAB" w:rsidP="00E3364C">
      <w:pPr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A75DAB">
        <w:rPr>
          <w:rFonts w:cstheme="minorHAnsi"/>
        </w:rPr>
        <w:t xml:space="preserve">Właściciele placówki, są odpowiedzialni za monitorowanie realizacji standardów, reagowanie na sygnały ich naruszenia, ewaluowanie i modyfikowanie zapisów standardów i prowadzenie rejestru interwencji i zgłoszeń. </w:t>
      </w:r>
    </w:p>
    <w:p w14:paraId="107418F7" w14:textId="759E3308" w:rsidR="00A75DAB" w:rsidRDefault="00A75DAB" w:rsidP="00E3364C">
      <w:pPr>
        <w:jc w:val="both"/>
        <w:rPr>
          <w:rFonts w:cstheme="minorHAnsi"/>
        </w:rPr>
      </w:pPr>
      <w:r>
        <w:rPr>
          <w:rFonts w:cstheme="minorHAnsi"/>
        </w:rPr>
        <w:t>6</w:t>
      </w:r>
      <w:r w:rsidRPr="00A75DAB">
        <w:rPr>
          <w:rFonts w:cstheme="minorHAnsi"/>
        </w:rPr>
        <w:t xml:space="preserve">. Właściciele placówki wprowadzają do </w:t>
      </w:r>
      <w:r>
        <w:rPr>
          <w:rFonts w:cstheme="minorHAnsi"/>
        </w:rPr>
        <w:t>Standardów</w:t>
      </w:r>
      <w:r w:rsidRPr="00A75DAB">
        <w:rPr>
          <w:rFonts w:cstheme="minorHAnsi"/>
        </w:rPr>
        <w:t xml:space="preserve"> niezbędne zmiany i ogłaszają personelowi placówki nowe brzmienie Polityki.</w:t>
      </w:r>
    </w:p>
    <w:p w14:paraId="4656520C" w14:textId="38DA21B0" w:rsidR="00E3364C" w:rsidRDefault="00A75DAB" w:rsidP="00E3364C">
      <w:pPr>
        <w:jc w:val="both"/>
        <w:rPr>
          <w:rFonts w:cstheme="minorHAnsi"/>
        </w:rPr>
      </w:pPr>
      <w:r>
        <w:rPr>
          <w:rFonts w:cstheme="minorHAnsi"/>
        </w:rPr>
        <w:t>7</w:t>
      </w:r>
      <w:r w:rsidR="00E3364C" w:rsidRPr="00E3364C">
        <w:rPr>
          <w:rFonts w:cstheme="minorHAnsi"/>
        </w:rPr>
        <w:t xml:space="preserve">. W przypadku zidentyfikowania czynników ryzyka członkowie personelu podejmują rozmowę z rodzicami, przekazując informacje na temat dostępnej oferty wsparcia i motywując ich do szukania dla siebie pomocy. </w:t>
      </w:r>
    </w:p>
    <w:p w14:paraId="40B6D681" w14:textId="1414896A" w:rsidR="00E3364C" w:rsidRDefault="00A75DAB" w:rsidP="00E3364C">
      <w:pPr>
        <w:jc w:val="both"/>
        <w:rPr>
          <w:rFonts w:cstheme="minorHAnsi"/>
        </w:rPr>
      </w:pPr>
      <w:r>
        <w:rPr>
          <w:rFonts w:cstheme="minorHAnsi"/>
        </w:rPr>
        <w:t>8</w:t>
      </w:r>
      <w:r w:rsidR="00E3364C" w:rsidRPr="00E3364C">
        <w:rPr>
          <w:rFonts w:cstheme="minorHAnsi"/>
        </w:rPr>
        <w:t xml:space="preserve">. Personel monitoruje sytuację i dobrostan dziecka. </w:t>
      </w:r>
    </w:p>
    <w:p w14:paraId="20246731" w14:textId="558A37A4" w:rsidR="005F0F61" w:rsidRDefault="00A75DAB" w:rsidP="00E3364C">
      <w:pPr>
        <w:jc w:val="both"/>
        <w:rPr>
          <w:rFonts w:cstheme="minorHAnsi"/>
        </w:rPr>
      </w:pPr>
      <w:r>
        <w:rPr>
          <w:rFonts w:cstheme="minorHAnsi"/>
        </w:rPr>
        <w:t>9</w:t>
      </w:r>
      <w:r w:rsidR="005F0F61">
        <w:rPr>
          <w:rFonts w:cstheme="minorHAnsi"/>
        </w:rPr>
        <w:t xml:space="preserve">. W przypadku sytuacji trudnych do rozstrzygnięcia, właściciel firmy powołuje grupę roboczą, która opracowuje plan interwencji. </w:t>
      </w:r>
    </w:p>
    <w:p w14:paraId="023BEEFB" w14:textId="77777777" w:rsidR="00B67D99" w:rsidRDefault="00B67D99" w:rsidP="00E3364C">
      <w:pPr>
        <w:jc w:val="both"/>
        <w:rPr>
          <w:rFonts w:cstheme="minorHAnsi"/>
        </w:rPr>
      </w:pPr>
    </w:p>
    <w:p w14:paraId="4484C3FC" w14:textId="60A210AF" w:rsidR="00D76688" w:rsidRPr="00D76688" w:rsidRDefault="00D76688" w:rsidP="00D76688">
      <w:pPr>
        <w:jc w:val="center"/>
        <w:rPr>
          <w:rFonts w:cstheme="minorHAnsi"/>
          <w:b/>
          <w:bCs/>
        </w:rPr>
      </w:pPr>
      <w:r w:rsidRPr="00D76688">
        <w:rPr>
          <w:rFonts w:cstheme="minorHAnsi"/>
          <w:b/>
          <w:bCs/>
        </w:rPr>
        <w:t xml:space="preserve">Rozdział </w:t>
      </w:r>
      <w:r w:rsidR="00B67D99">
        <w:rPr>
          <w:rFonts w:cstheme="minorHAnsi"/>
          <w:b/>
          <w:bCs/>
        </w:rPr>
        <w:t>V</w:t>
      </w:r>
      <w:r w:rsidRPr="00D76688">
        <w:rPr>
          <w:rFonts w:cstheme="minorHAnsi"/>
          <w:b/>
          <w:bCs/>
        </w:rPr>
        <w:t xml:space="preserve"> Procedury interwencji w przypadku podejrzenia krzywdzenia dziecka </w:t>
      </w:r>
    </w:p>
    <w:p w14:paraId="2EC33D7A" w14:textId="2960087A" w:rsidR="00D76688" w:rsidRPr="00D76688" w:rsidRDefault="00D76688" w:rsidP="00B67D99">
      <w:pPr>
        <w:jc w:val="center"/>
        <w:rPr>
          <w:rFonts w:cstheme="minorHAnsi"/>
          <w:b/>
          <w:bCs/>
        </w:rPr>
      </w:pPr>
      <w:r w:rsidRPr="00D76688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1</w:t>
      </w:r>
    </w:p>
    <w:p w14:paraId="154ECAF2" w14:textId="54B9781A" w:rsidR="00D76688" w:rsidRDefault="00D76688" w:rsidP="00E3364C">
      <w:pPr>
        <w:jc w:val="both"/>
        <w:rPr>
          <w:rFonts w:cstheme="minorHAnsi"/>
        </w:rPr>
      </w:pPr>
      <w:r w:rsidRPr="00D76688">
        <w:rPr>
          <w:rFonts w:cstheme="minorHAnsi"/>
        </w:rPr>
        <w:t xml:space="preserve">1. Zagrożenie bezpieczeństwa małoletnich może przybierać różne formy, z wykorzystaniem  sposobów kontaktu i komunikowania. </w:t>
      </w:r>
    </w:p>
    <w:p w14:paraId="4163F596" w14:textId="77777777" w:rsidR="00D76688" w:rsidRDefault="00D76688" w:rsidP="00E3364C">
      <w:pPr>
        <w:jc w:val="both"/>
        <w:rPr>
          <w:rFonts w:cstheme="minorHAnsi"/>
        </w:rPr>
      </w:pPr>
      <w:r w:rsidRPr="00D76688">
        <w:rPr>
          <w:rFonts w:cstheme="minorHAnsi"/>
        </w:rPr>
        <w:lastRenderedPageBreak/>
        <w:t xml:space="preserve">2. Na potrzeby </w:t>
      </w:r>
      <w:r>
        <w:rPr>
          <w:rFonts w:cstheme="minorHAnsi"/>
        </w:rPr>
        <w:t>Standardów</w:t>
      </w:r>
      <w:r w:rsidRPr="00D76688">
        <w:rPr>
          <w:rFonts w:cstheme="minorHAnsi"/>
        </w:rPr>
        <w:t xml:space="preserve"> przyjęto następującą kwalifikację zagrożenia bezpieczeństwa dzieci: </w:t>
      </w:r>
    </w:p>
    <w:p w14:paraId="256FBC48" w14:textId="77777777" w:rsidR="00D76688" w:rsidRDefault="00D76688" w:rsidP="00D76688">
      <w:pPr>
        <w:ind w:firstLine="708"/>
        <w:jc w:val="both"/>
        <w:rPr>
          <w:rFonts w:cstheme="minorHAnsi"/>
        </w:rPr>
      </w:pPr>
      <w:r w:rsidRPr="00D76688">
        <w:rPr>
          <w:rFonts w:cstheme="minorHAnsi"/>
        </w:rPr>
        <w:t xml:space="preserve">• popełniono przestępstwo na szkodę dziecka (np. wykorzystanie seksualne, gwałt, znęcanie się nad dzieckiem), </w:t>
      </w:r>
    </w:p>
    <w:p w14:paraId="1B67FC7A" w14:textId="77777777" w:rsidR="00D76688" w:rsidRDefault="00D76688" w:rsidP="00D76688">
      <w:pPr>
        <w:ind w:left="708"/>
        <w:jc w:val="both"/>
        <w:rPr>
          <w:rFonts w:cstheme="minorHAnsi"/>
        </w:rPr>
      </w:pPr>
      <w:r w:rsidRPr="00D76688">
        <w:rPr>
          <w:rFonts w:cstheme="minorHAnsi"/>
        </w:rPr>
        <w:t xml:space="preserve">• doszło do innej formy krzywdzenia, niebędącej przestępstwem, takiej jak np. krzyk, kary fizyczne, poniżanie; </w:t>
      </w:r>
    </w:p>
    <w:p w14:paraId="5C1D51C1" w14:textId="77777777" w:rsidR="00D76688" w:rsidRDefault="00D76688" w:rsidP="00D76688">
      <w:pPr>
        <w:ind w:firstLine="708"/>
        <w:jc w:val="both"/>
        <w:rPr>
          <w:rFonts w:cstheme="minorHAnsi"/>
        </w:rPr>
      </w:pPr>
      <w:r w:rsidRPr="00D76688">
        <w:rPr>
          <w:rFonts w:cstheme="minorHAnsi"/>
        </w:rPr>
        <w:t xml:space="preserve">• doszło do zaniedbania potrzeb życiowych dziecka (np. związanych z żywieniem, higieną czy zdrowiem); </w:t>
      </w:r>
    </w:p>
    <w:p w14:paraId="29407F62" w14:textId="4BE4C823" w:rsidR="00D76688" w:rsidRPr="00B67D99" w:rsidRDefault="00D76688" w:rsidP="00B67D99">
      <w:pPr>
        <w:jc w:val="center"/>
        <w:rPr>
          <w:rFonts w:cstheme="minorHAnsi"/>
          <w:b/>
          <w:bCs/>
        </w:rPr>
      </w:pPr>
      <w:r w:rsidRPr="00B67D99">
        <w:rPr>
          <w:rFonts w:cstheme="minorHAnsi"/>
          <w:b/>
          <w:bCs/>
        </w:rPr>
        <w:t>§ 2</w:t>
      </w:r>
    </w:p>
    <w:p w14:paraId="54465383" w14:textId="7CF2714D" w:rsidR="00D76688" w:rsidRDefault="00D76688" w:rsidP="00D76688">
      <w:pPr>
        <w:ind w:firstLine="708"/>
        <w:jc w:val="both"/>
        <w:rPr>
          <w:rFonts w:cstheme="minorHAnsi"/>
        </w:rPr>
      </w:pPr>
      <w:r w:rsidRPr="00D76688">
        <w:rPr>
          <w:rFonts w:cstheme="minorHAnsi"/>
        </w:rPr>
        <w:t xml:space="preserve">1. W przypadku podjęcia przez pracownika placówki podejrzenia, że dziecko jest krzywdzone, pracownik ma obowiązek sporządzenia notatki służbowej. </w:t>
      </w:r>
      <w:r>
        <w:rPr>
          <w:rFonts w:cstheme="minorHAnsi"/>
        </w:rPr>
        <w:t xml:space="preserve">Wzór notatki stanowi załącznik niniejszego dokumentu. </w:t>
      </w:r>
    </w:p>
    <w:p w14:paraId="2F0B31A4" w14:textId="77777777" w:rsidR="00C37385" w:rsidRDefault="00D76688" w:rsidP="00D76688">
      <w:pPr>
        <w:ind w:firstLine="708"/>
        <w:jc w:val="both"/>
        <w:rPr>
          <w:rFonts w:cstheme="minorHAnsi"/>
        </w:rPr>
      </w:pPr>
      <w:r w:rsidRPr="00D76688">
        <w:rPr>
          <w:rFonts w:cstheme="minorHAnsi"/>
        </w:rPr>
        <w:t xml:space="preserve">2. Pracownik wzywa rodziców dziecka, którego krzywdzenie podejrzewa, oraz informuje ich o podejrzeniu. </w:t>
      </w:r>
    </w:p>
    <w:p w14:paraId="447B9357" w14:textId="0EAB5AC6" w:rsidR="00C37385" w:rsidRDefault="00D76688" w:rsidP="00D76688">
      <w:pPr>
        <w:ind w:firstLine="708"/>
        <w:jc w:val="both"/>
        <w:rPr>
          <w:rFonts w:cstheme="minorHAnsi"/>
        </w:rPr>
      </w:pPr>
      <w:r w:rsidRPr="00D76688">
        <w:rPr>
          <w:rFonts w:cstheme="minorHAnsi"/>
        </w:rPr>
        <w:t xml:space="preserve">3. Pracownik powinien sporządzić plan pomocy dziecku. </w:t>
      </w:r>
      <w:r w:rsidR="00B67D99">
        <w:rPr>
          <w:rFonts w:cstheme="minorHAnsi"/>
        </w:rPr>
        <w:t xml:space="preserve">W przypadkach trudnych do rozstrzygnięcia właściciel firmy powołuje grupę roboczą, która wspólnie sporządza plan pomocy dziecku. </w:t>
      </w:r>
    </w:p>
    <w:p w14:paraId="7A00FADB" w14:textId="77777777" w:rsidR="00C37385" w:rsidRDefault="00D76688" w:rsidP="00D76688">
      <w:pPr>
        <w:ind w:firstLine="708"/>
        <w:jc w:val="both"/>
        <w:rPr>
          <w:rFonts w:cstheme="minorHAnsi"/>
        </w:rPr>
      </w:pPr>
      <w:r w:rsidRPr="00D76688">
        <w:rPr>
          <w:rFonts w:cstheme="minorHAnsi"/>
        </w:rPr>
        <w:t xml:space="preserve">4. Plan pomocy dziecku powinien zawierać wskazania dotyczące: </w:t>
      </w:r>
    </w:p>
    <w:p w14:paraId="52283635" w14:textId="77777777" w:rsidR="00C37385" w:rsidRDefault="00D76688" w:rsidP="00D76688">
      <w:pPr>
        <w:ind w:firstLine="708"/>
        <w:jc w:val="both"/>
        <w:rPr>
          <w:rFonts w:cstheme="minorHAnsi"/>
        </w:rPr>
      </w:pPr>
      <w:r w:rsidRPr="00D76688">
        <w:rPr>
          <w:rFonts w:cstheme="minorHAnsi"/>
        </w:rPr>
        <w:t xml:space="preserve">• podjęcia przez placówkę działań w celu zapewnienia dziecku bezpieczeństwa, w tym zgłoszenie podejrzenia krzywdzenia do odpowiedniej placówki; </w:t>
      </w:r>
    </w:p>
    <w:p w14:paraId="269881F1" w14:textId="77777777" w:rsidR="00B67D99" w:rsidRDefault="00D76688" w:rsidP="00D76688">
      <w:pPr>
        <w:ind w:firstLine="708"/>
        <w:jc w:val="both"/>
        <w:rPr>
          <w:rFonts w:cstheme="minorHAnsi"/>
        </w:rPr>
      </w:pPr>
      <w:r w:rsidRPr="00D76688">
        <w:rPr>
          <w:rFonts w:cstheme="minorHAnsi"/>
        </w:rPr>
        <w:t xml:space="preserve">• skierowania dziecka do specjalistycznej placówki pomocy dziecku, jeżeli istnieje taka potrzeba. </w:t>
      </w:r>
    </w:p>
    <w:p w14:paraId="600925DC" w14:textId="4C4EB3DD" w:rsidR="00B67D99" w:rsidRPr="00B67D99" w:rsidRDefault="00D76688" w:rsidP="00B67D99">
      <w:pPr>
        <w:jc w:val="center"/>
        <w:rPr>
          <w:rFonts w:cstheme="minorHAnsi"/>
          <w:b/>
          <w:bCs/>
        </w:rPr>
      </w:pPr>
      <w:r w:rsidRPr="00B67D99">
        <w:rPr>
          <w:rFonts w:cstheme="minorHAnsi"/>
          <w:b/>
          <w:bCs/>
        </w:rPr>
        <w:t xml:space="preserve">§ </w:t>
      </w:r>
      <w:r w:rsidR="00B67D99" w:rsidRPr="00B67D99">
        <w:rPr>
          <w:rFonts w:cstheme="minorHAnsi"/>
          <w:b/>
          <w:bCs/>
        </w:rPr>
        <w:t>3</w:t>
      </w:r>
    </w:p>
    <w:p w14:paraId="5FCC1670" w14:textId="3C0D622E" w:rsidR="00B67D99" w:rsidRDefault="00D76688" w:rsidP="00D76688">
      <w:pPr>
        <w:ind w:firstLine="708"/>
        <w:jc w:val="both"/>
        <w:rPr>
          <w:rFonts w:cstheme="minorHAnsi"/>
        </w:rPr>
      </w:pPr>
      <w:r w:rsidRPr="00D76688">
        <w:rPr>
          <w:rFonts w:cstheme="minorHAnsi"/>
        </w:rPr>
        <w:t xml:space="preserve">1. Z przebiegu interwencji sporządza się kartę interwencji, której wzór stanowi </w:t>
      </w:r>
      <w:r w:rsidR="00B67D99">
        <w:rPr>
          <w:rFonts w:cstheme="minorHAnsi"/>
        </w:rPr>
        <w:t>załącznik do dokumentu.</w:t>
      </w:r>
      <w:r w:rsidRPr="00D76688">
        <w:rPr>
          <w:rFonts w:cstheme="minorHAnsi"/>
        </w:rPr>
        <w:t xml:space="preserve"> Kartę załącza się do dokumentacji prowadzonej przez osobę wyznaczaną do koordynowania stosowania standardów ochrony małoletnich. </w:t>
      </w:r>
      <w:r w:rsidR="00B67D99">
        <w:rPr>
          <w:rFonts w:cstheme="minorHAnsi"/>
        </w:rPr>
        <w:t xml:space="preserve">Na karcie podpisuje się pracownik lub w przypadku powołania grupy roboczej- wszyscy jej członkowie. </w:t>
      </w:r>
    </w:p>
    <w:p w14:paraId="75F6D3D2" w14:textId="4D2726B7" w:rsidR="00A75DAB" w:rsidRDefault="00D76688" w:rsidP="00A75DAB">
      <w:pPr>
        <w:ind w:firstLine="708"/>
        <w:jc w:val="both"/>
        <w:rPr>
          <w:rFonts w:cstheme="minorHAnsi"/>
        </w:rPr>
      </w:pPr>
      <w:r w:rsidRPr="00D76688">
        <w:rPr>
          <w:rFonts w:cstheme="minorHAnsi"/>
        </w:rPr>
        <w:t>2. Wszyscy pracownicy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57B22E67" w14:textId="648D24EB" w:rsidR="009B0F57" w:rsidRPr="00B67D99" w:rsidRDefault="009B0F57" w:rsidP="009B0F57">
      <w:pPr>
        <w:jc w:val="center"/>
        <w:rPr>
          <w:rFonts w:cstheme="minorHAnsi"/>
          <w:b/>
          <w:bCs/>
        </w:rPr>
      </w:pPr>
      <w:r w:rsidRPr="00B67D99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4</w:t>
      </w:r>
    </w:p>
    <w:p w14:paraId="5673DB82" w14:textId="77777777" w:rsidR="00A75DAB" w:rsidRDefault="00A75DAB" w:rsidP="00D76688">
      <w:pPr>
        <w:ind w:firstLine="708"/>
        <w:jc w:val="both"/>
        <w:rPr>
          <w:rFonts w:cstheme="minorHAnsi"/>
        </w:rPr>
      </w:pPr>
    </w:p>
    <w:p w14:paraId="41B5E84A" w14:textId="3F135C4E" w:rsidR="009B0F57" w:rsidRPr="009B0F57" w:rsidRDefault="009B0F57" w:rsidP="009B0F57">
      <w:pPr>
        <w:spacing w:after="0" w:line="360" w:lineRule="auto"/>
        <w:contextualSpacing/>
        <w:rPr>
          <w:rFonts w:eastAsia="Aptos" w:cstheme="minorHAnsi"/>
        </w:rPr>
      </w:pPr>
      <w:r w:rsidRPr="009B0F57">
        <w:rPr>
          <w:rFonts w:eastAsia="Roboto" w:cstheme="minorHAnsi"/>
          <w:highlight w:val="white"/>
        </w:rPr>
        <w:t xml:space="preserve">W sytuacji podejrzenia lub ujawnienia krzywdzenia zawsze należy </w:t>
      </w:r>
      <w:sdt>
        <w:sdtPr>
          <w:rPr>
            <w:rFonts w:eastAsia="Aptos" w:cstheme="minorHAnsi"/>
            <w:highlight w:val="white"/>
          </w:rPr>
          <w:tag w:val="goog_rdk_38"/>
          <w:id w:val="-1357566988"/>
        </w:sdtPr>
        <w:sdtEndPr/>
        <w:sdtContent/>
      </w:sdt>
      <w:sdt>
        <w:sdtPr>
          <w:rPr>
            <w:rFonts w:eastAsia="Aptos" w:cstheme="minorHAnsi"/>
            <w:highlight w:val="white"/>
          </w:rPr>
          <w:tag w:val="goog_rdk_47"/>
          <w:id w:val="-1985995031"/>
        </w:sdtPr>
        <w:sdtEndPr/>
        <w:sdtContent/>
      </w:sdt>
      <w:sdt>
        <w:sdtPr>
          <w:rPr>
            <w:rFonts w:eastAsia="Aptos" w:cstheme="minorHAnsi"/>
            <w:highlight w:val="white"/>
          </w:rPr>
          <w:tag w:val="goog_rdk_57"/>
          <w:id w:val="504092775"/>
        </w:sdtPr>
        <w:sdtEndPr/>
        <w:sdtContent/>
      </w:sdt>
      <w:sdt>
        <w:sdtPr>
          <w:rPr>
            <w:rFonts w:eastAsia="Aptos" w:cstheme="minorHAnsi"/>
            <w:highlight w:val="white"/>
          </w:rPr>
          <w:tag w:val="goog_rdk_68"/>
          <w:id w:val="1226414615"/>
        </w:sdtPr>
        <w:sdtEndPr/>
        <w:sdtContent/>
      </w:sdt>
      <w:sdt>
        <w:sdtPr>
          <w:rPr>
            <w:rFonts w:eastAsia="Aptos" w:cstheme="minorHAnsi"/>
            <w:highlight w:val="white"/>
          </w:rPr>
          <w:tag w:val="goog_rdk_79"/>
          <w:id w:val="-1164549321"/>
        </w:sdtPr>
        <w:sdtEndPr/>
        <w:sdtContent/>
      </w:sdt>
      <w:sdt>
        <w:sdtPr>
          <w:rPr>
            <w:rFonts w:eastAsia="Aptos" w:cstheme="minorHAnsi"/>
            <w:highlight w:val="white"/>
          </w:rPr>
          <w:tag w:val="goog_rdk_91"/>
          <w:id w:val="-2050139179"/>
        </w:sdtPr>
        <w:sdtEndPr/>
        <w:sdtContent/>
      </w:sdt>
      <w:sdt>
        <w:sdtPr>
          <w:rPr>
            <w:rFonts w:eastAsia="Aptos" w:cstheme="minorHAnsi"/>
            <w:highlight w:val="white"/>
          </w:rPr>
          <w:tag w:val="goog_rdk_103"/>
          <w:id w:val="1390231084"/>
        </w:sdtPr>
        <w:sdtEndPr/>
        <w:sdtContent/>
      </w:sdt>
      <w:sdt>
        <w:sdtPr>
          <w:rPr>
            <w:rFonts w:eastAsia="Aptos" w:cstheme="minorHAnsi"/>
            <w:highlight w:val="white"/>
          </w:rPr>
          <w:tag w:val="goog_rdk_109"/>
          <w:id w:val="1948036429"/>
        </w:sdtPr>
        <w:sdtEndPr/>
        <w:sdtContent/>
      </w:sdt>
      <w:sdt>
        <w:sdtPr>
          <w:rPr>
            <w:rFonts w:eastAsia="Aptos" w:cstheme="minorHAnsi"/>
            <w:highlight w:val="white"/>
          </w:rPr>
          <w:tag w:val="goog_rdk_122"/>
          <w:id w:val="-1224751184"/>
        </w:sdtPr>
        <w:sdtEndPr/>
        <w:sdtContent/>
      </w:sdt>
      <w:sdt>
        <w:sdtPr>
          <w:rPr>
            <w:rFonts w:eastAsia="Aptos" w:cstheme="minorHAnsi"/>
            <w:highlight w:val="white"/>
          </w:rPr>
          <w:tag w:val="goog_rdk_135"/>
          <w:id w:val="516346205"/>
        </w:sdtPr>
        <w:sdtEndPr/>
        <w:sdtContent/>
      </w:sdt>
      <w:sdt>
        <w:sdtPr>
          <w:rPr>
            <w:rFonts w:eastAsia="Aptos" w:cstheme="minorHAnsi"/>
            <w:highlight w:val="white"/>
          </w:rPr>
          <w:tag w:val="goog_rdk_149"/>
          <w:id w:val="912739367"/>
        </w:sdtPr>
        <w:sdtEndPr/>
        <w:sdtContent/>
      </w:sdt>
      <w:sdt>
        <w:sdtPr>
          <w:rPr>
            <w:rFonts w:eastAsia="Aptos" w:cstheme="minorHAnsi"/>
            <w:highlight w:val="white"/>
          </w:rPr>
          <w:tag w:val="goog_rdk_163"/>
          <w:id w:val="-1220893923"/>
        </w:sdtPr>
        <w:sdtEndPr/>
        <w:sdtContent/>
      </w:sdt>
      <w:sdt>
        <w:sdtPr>
          <w:rPr>
            <w:rFonts w:eastAsia="Aptos" w:cstheme="minorHAnsi"/>
            <w:highlight w:val="white"/>
          </w:rPr>
          <w:tag w:val="goog_rdk_177"/>
          <w:id w:val="-382331065"/>
        </w:sdtPr>
        <w:sdtEndPr/>
        <w:sdtContent/>
      </w:sdt>
      <w:sdt>
        <w:sdtPr>
          <w:rPr>
            <w:rFonts w:eastAsia="Aptos" w:cstheme="minorHAnsi"/>
            <w:highlight w:val="white"/>
          </w:rPr>
          <w:tag w:val="goog_rdk_195"/>
          <w:id w:val="1010723718"/>
        </w:sdtPr>
        <w:sdtEndPr/>
        <w:sdtContent/>
      </w:sdt>
      <w:sdt>
        <w:sdtPr>
          <w:rPr>
            <w:rFonts w:eastAsia="Aptos" w:cstheme="minorHAnsi"/>
            <w:highlight w:val="white"/>
          </w:rPr>
          <w:tag w:val="goog_rdk_213"/>
          <w:id w:val="1176154859"/>
        </w:sdtPr>
        <w:sdtEndPr/>
        <w:sdtContent/>
      </w:sdt>
      <w:sdt>
        <w:sdtPr>
          <w:rPr>
            <w:rFonts w:eastAsia="Aptos" w:cstheme="minorHAnsi"/>
            <w:highlight w:val="white"/>
          </w:rPr>
          <w:tag w:val="goog_rdk_232"/>
          <w:id w:val="971946094"/>
        </w:sdtPr>
        <w:sdtEndPr/>
        <w:sdtContent/>
      </w:sdt>
      <w:sdt>
        <w:sdtPr>
          <w:rPr>
            <w:rFonts w:eastAsia="Aptos" w:cstheme="minorHAnsi"/>
            <w:highlight w:val="white"/>
          </w:rPr>
          <w:tag w:val="goog_rdk_252"/>
          <w:id w:val="-1237091502"/>
        </w:sdtPr>
        <w:sdtEndPr/>
        <w:sdtContent/>
      </w:sdt>
      <w:sdt>
        <w:sdtPr>
          <w:rPr>
            <w:rFonts w:eastAsia="Aptos" w:cstheme="minorHAnsi"/>
            <w:highlight w:val="white"/>
          </w:rPr>
          <w:tag w:val="goog_rdk_273"/>
          <w:id w:val="1616482696"/>
        </w:sdtPr>
        <w:sdtEndPr/>
        <w:sdtContent/>
      </w:sdt>
      <w:sdt>
        <w:sdtPr>
          <w:rPr>
            <w:rFonts w:eastAsia="Aptos" w:cstheme="minorHAnsi"/>
            <w:highlight w:val="white"/>
          </w:rPr>
          <w:tag w:val="goog_rdk_293"/>
          <w:id w:val="1940873200"/>
        </w:sdtPr>
        <w:sdtEndPr/>
        <w:sdtContent/>
      </w:sdt>
      <w:sdt>
        <w:sdtPr>
          <w:rPr>
            <w:rFonts w:eastAsia="Aptos" w:cstheme="minorHAnsi"/>
            <w:highlight w:val="white"/>
          </w:rPr>
          <w:tag w:val="goog_rdk_316"/>
          <w:id w:val="-1000195180"/>
        </w:sdtPr>
        <w:sdtEndPr/>
        <w:sdtContent/>
      </w:sdt>
      <w:sdt>
        <w:sdtPr>
          <w:rPr>
            <w:rFonts w:eastAsia="Aptos" w:cstheme="minorHAnsi"/>
            <w:highlight w:val="white"/>
          </w:rPr>
          <w:tag w:val="goog_rdk_341"/>
          <w:id w:val="-318501458"/>
        </w:sdtPr>
        <w:sdtEndPr/>
        <w:sdtContent/>
      </w:sdt>
      <w:sdt>
        <w:sdtPr>
          <w:rPr>
            <w:rFonts w:eastAsia="Aptos" w:cstheme="minorHAnsi"/>
            <w:highlight w:val="white"/>
          </w:rPr>
          <w:tag w:val="goog_rdk_366"/>
          <w:id w:val="516818895"/>
        </w:sdtPr>
        <w:sdtEndPr/>
        <w:sdtContent/>
      </w:sdt>
      <w:r w:rsidRPr="009B0F57">
        <w:rPr>
          <w:rFonts w:eastAsia="Roboto" w:cstheme="minorHAnsi"/>
          <w:highlight w:val="white"/>
        </w:rPr>
        <w:t>stworzyć dziecku możliwość wypowiedzenia się, przedstawienia swojego zdania/opinii, pamiętając, ż</w:t>
      </w:r>
      <w:r w:rsidR="00400EF9">
        <w:rPr>
          <w:rFonts w:eastAsia="Roboto" w:cstheme="minorHAnsi"/>
          <w:highlight w:val="white"/>
        </w:rPr>
        <w:t>e może to</w:t>
      </w:r>
      <w:r w:rsidRPr="009B0F57">
        <w:rPr>
          <w:rFonts w:eastAsia="Roboto" w:cstheme="minorHAnsi"/>
          <w:highlight w:val="white"/>
        </w:rPr>
        <w:t xml:space="preserve"> być dla dziecka pierwsza i jedyna rozmowa (dziecko może już nie podjąć więcej prób poszukiwania wsparcia).</w:t>
      </w:r>
      <w:r w:rsidRPr="009B0F57">
        <w:rPr>
          <w:rFonts w:eastAsia="Aptos" w:cstheme="minorHAnsi"/>
          <w:b/>
        </w:rPr>
        <w:t xml:space="preserve"> </w:t>
      </w:r>
      <w:r w:rsidRPr="009B0F57">
        <w:rPr>
          <w:rFonts w:eastAsia="Aptos" w:cstheme="minorHAnsi"/>
        </w:rPr>
        <w:t xml:space="preserve">Szczególnie ważne jest, by: </w:t>
      </w:r>
    </w:p>
    <w:p w14:paraId="7A9D4109" w14:textId="77777777" w:rsidR="009B0F57" w:rsidRPr="009B0F57" w:rsidRDefault="009B0F57" w:rsidP="009B0F57">
      <w:pPr>
        <w:numPr>
          <w:ilvl w:val="0"/>
          <w:numId w:val="29"/>
        </w:numPr>
        <w:spacing w:after="0" w:line="360" w:lineRule="auto"/>
        <w:contextualSpacing/>
        <w:rPr>
          <w:rFonts w:eastAsia="Aptos" w:cstheme="minorHAnsi"/>
        </w:rPr>
      </w:pPr>
      <w:r w:rsidRPr="009B0F57">
        <w:rPr>
          <w:rFonts w:eastAsia="Aptos" w:cstheme="minorHAnsi"/>
        </w:rPr>
        <w:t>wyrazić swoją troskę poprzez deklarację, że się dziecku wierzy;</w:t>
      </w:r>
    </w:p>
    <w:p w14:paraId="7DD4F485" w14:textId="77777777" w:rsidR="009B0F57" w:rsidRPr="009B0F57" w:rsidRDefault="009B0F57" w:rsidP="009B0F57">
      <w:pPr>
        <w:numPr>
          <w:ilvl w:val="0"/>
          <w:numId w:val="29"/>
        </w:numPr>
        <w:spacing w:after="0" w:line="360" w:lineRule="auto"/>
        <w:contextualSpacing/>
        <w:rPr>
          <w:rFonts w:eastAsia="Aptos" w:cstheme="minorHAnsi"/>
        </w:rPr>
      </w:pPr>
      <w:r w:rsidRPr="009B0F57">
        <w:rPr>
          <w:rFonts w:eastAsia="Aptos" w:cstheme="minorHAnsi"/>
        </w:rPr>
        <w:lastRenderedPageBreak/>
        <w:t>zapewnić dziecko, że dobrze uczynił podejmując rozmowę o doznanej krzywdzie;</w:t>
      </w:r>
    </w:p>
    <w:p w14:paraId="6DB59510" w14:textId="77777777" w:rsidR="009B0F57" w:rsidRPr="009B0F57" w:rsidRDefault="009B0F57" w:rsidP="009B0F57">
      <w:pPr>
        <w:numPr>
          <w:ilvl w:val="0"/>
          <w:numId w:val="29"/>
        </w:numPr>
        <w:spacing w:after="0" w:line="360" w:lineRule="auto"/>
        <w:contextualSpacing/>
        <w:rPr>
          <w:rFonts w:eastAsia="Aptos" w:cstheme="minorHAnsi"/>
        </w:rPr>
      </w:pPr>
      <w:r w:rsidRPr="009B0F57">
        <w:rPr>
          <w:rFonts w:eastAsia="Aptos" w:cstheme="minorHAnsi"/>
        </w:rPr>
        <w:t>wyjaśniać dziecku, że nie jest winien zaistniałej sytuacji;</w:t>
      </w:r>
    </w:p>
    <w:p w14:paraId="6A2485AA" w14:textId="77777777" w:rsidR="009B0F57" w:rsidRPr="009B0F57" w:rsidRDefault="009B0F57" w:rsidP="009B0F57">
      <w:pPr>
        <w:numPr>
          <w:ilvl w:val="0"/>
          <w:numId w:val="29"/>
        </w:numPr>
        <w:spacing w:after="0" w:line="360" w:lineRule="auto"/>
        <w:contextualSpacing/>
        <w:rPr>
          <w:rFonts w:eastAsia="Aptos" w:cstheme="minorHAnsi"/>
        </w:rPr>
      </w:pPr>
      <w:r w:rsidRPr="009B0F57">
        <w:rPr>
          <w:rFonts w:eastAsia="Aptos" w:cstheme="minorHAnsi"/>
        </w:rPr>
        <w:t>jednoznacznie negatywnie ocenić każdą formę przemocy, dając wyraźny sygnał, że jest ona niedopuszczalna i należy jej zapobiegać/powstrzymać;</w:t>
      </w:r>
    </w:p>
    <w:p w14:paraId="1628B888" w14:textId="77777777" w:rsidR="009B0F57" w:rsidRPr="009B0F57" w:rsidRDefault="009B0F57" w:rsidP="009B0F57">
      <w:pPr>
        <w:numPr>
          <w:ilvl w:val="0"/>
          <w:numId w:val="29"/>
        </w:numPr>
        <w:spacing w:after="0" w:line="360" w:lineRule="auto"/>
        <w:contextualSpacing/>
        <w:rPr>
          <w:rFonts w:eastAsia="Aptos" w:cstheme="minorHAnsi"/>
        </w:rPr>
      </w:pPr>
      <w:r w:rsidRPr="009B0F57">
        <w:rPr>
          <w:rFonts w:eastAsia="Aptos" w:cstheme="minorHAnsi"/>
        </w:rPr>
        <w:t>należy odpowiednio poinformować dziecko, że tą sprawą zajmą się inne odpowiednie osoby, w tym udzielić mu informacji, że podjęte zostaną działania zapewniające mu bezpieczeństwo i że nie jest winne temu, co się stało.</w:t>
      </w:r>
    </w:p>
    <w:p w14:paraId="2562286F" w14:textId="77777777" w:rsidR="009B0F57" w:rsidRDefault="009B0F57" w:rsidP="00D76688">
      <w:pPr>
        <w:ind w:firstLine="708"/>
        <w:jc w:val="both"/>
        <w:rPr>
          <w:rFonts w:cstheme="minorHAnsi"/>
        </w:rPr>
      </w:pPr>
    </w:p>
    <w:p w14:paraId="19A793B7" w14:textId="4466F1F3" w:rsidR="00B67D99" w:rsidRPr="00B67D99" w:rsidRDefault="00B67D99" w:rsidP="00B67D99">
      <w:pPr>
        <w:ind w:firstLine="708"/>
        <w:jc w:val="center"/>
        <w:rPr>
          <w:rFonts w:cstheme="minorHAnsi"/>
          <w:b/>
          <w:bCs/>
        </w:rPr>
      </w:pPr>
      <w:r w:rsidRPr="00B67D99">
        <w:rPr>
          <w:rFonts w:cstheme="minorHAnsi"/>
          <w:b/>
          <w:bCs/>
        </w:rPr>
        <w:t>Rozdział V</w:t>
      </w:r>
      <w:r w:rsidR="00A75DAB">
        <w:rPr>
          <w:rFonts w:cstheme="minorHAnsi"/>
          <w:b/>
          <w:bCs/>
        </w:rPr>
        <w:t>I</w:t>
      </w:r>
      <w:r w:rsidRPr="00B67D99">
        <w:rPr>
          <w:rFonts w:cstheme="minorHAnsi"/>
          <w:b/>
          <w:bCs/>
        </w:rPr>
        <w:t xml:space="preserve"> Zasady ochrony wizerunku dziecka</w:t>
      </w:r>
    </w:p>
    <w:p w14:paraId="25BE61C0" w14:textId="77777777" w:rsidR="00B67D99" w:rsidRPr="00B67D99" w:rsidRDefault="00B67D99" w:rsidP="00A00215">
      <w:pPr>
        <w:ind w:firstLine="708"/>
        <w:jc w:val="center"/>
        <w:rPr>
          <w:rFonts w:cstheme="minorHAnsi"/>
          <w:b/>
          <w:bCs/>
        </w:rPr>
      </w:pPr>
      <w:r w:rsidRPr="00B67D99">
        <w:rPr>
          <w:rFonts w:cstheme="minorHAnsi"/>
          <w:b/>
          <w:bCs/>
        </w:rPr>
        <w:t>§ 1</w:t>
      </w:r>
    </w:p>
    <w:p w14:paraId="35582583" w14:textId="77777777" w:rsidR="00B67D99" w:rsidRDefault="00B67D99" w:rsidP="00A00215">
      <w:pPr>
        <w:ind w:firstLine="708"/>
        <w:jc w:val="both"/>
        <w:rPr>
          <w:rFonts w:cstheme="minorHAnsi"/>
        </w:rPr>
      </w:pPr>
      <w:r w:rsidRPr="00B67D99">
        <w:rPr>
          <w:rFonts w:cstheme="minorHAnsi"/>
        </w:rPr>
        <w:t xml:space="preserve"> 1. Placówka zapewnia najwyższe standardy ochrony danych osobowych dzieci zgodnie z obowiązującymi przepisami prawa. </w:t>
      </w:r>
    </w:p>
    <w:p w14:paraId="577B9799" w14:textId="77777777" w:rsidR="00B67D99" w:rsidRDefault="00B67D99" w:rsidP="00A00215">
      <w:pPr>
        <w:ind w:firstLine="708"/>
        <w:jc w:val="both"/>
        <w:rPr>
          <w:rFonts w:cstheme="minorHAnsi"/>
        </w:rPr>
      </w:pPr>
      <w:r w:rsidRPr="00B67D99">
        <w:rPr>
          <w:rFonts w:cstheme="minorHAnsi"/>
        </w:rPr>
        <w:t xml:space="preserve">2. Placówka, uznając prawo dziecka do prywatności i ochrony dóbr osobistych, zapewnia ochronę wizerunku dziecka. </w:t>
      </w:r>
    </w:p>
    <w:p w14:paraId="6CBF657C" w14:textId="77777777" w:rsidR="00A75DAB" w:rsidRDefault="00B67D99" w:rsidP="00A00215">
      <w:pPr>
        <w:ind w:firstLine="708"/>
        <w:jc w:val="both"/>
        <w:rPr>
          <w:rFonts w:cstheme="minorHAnsi"/>
        </w:rPr>
      </w:pPr>
      <w:r w:rsidRPr="00B67D99">
        <w:rPr>
          <w:rFonts w:cstheme="minorHAnsi"/>
        </w:rPr>
        <w:t xml:space="preserve">3. </w:t>
      </w:r>
      <w:r w:rsidR="00A75DAB" w:rsidRPr="00A75DAB">
        <w:rPr>
          <w:rFonts w:cstheme="minorHAnsi"/>
        </w:rPr>
        <w:t xml:space="preserve">Dbamy o bezpieczeństwo wizerunków dzieci poprzez: </w:t>
      </w:r>
    </w:p>
    <w:p w14:paraId="168AA76C" w14:textId="701F19CE" w:rsidR="00A75DAB" w:rsidRPr="00A75DAB" w:rsidRDefault="00A75DAB" w:rsidP="00A00215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 xml:space="preserve">Publikacje zdjęć z zajęć bez twarzy dziecka i elementów, które powodują jego łatwą identyfikacje. </w:t>
      </w:r>
    </w:p>
    <w:p w14:paraId="5BC13969" w14:textId="77777777" w:rsidR="00A75DAB" w:rsidRDefault="00A75DAB" w:rsidP="00A00215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A75DAB">
        <w:rPr>
          <w:rFonts w:cstheme="minorHAnsi"/>
        </w:rPr>
        <w:t xml:space="preserve">Pisemne zgody rodziców/opiekunów prawnych dzieci przed zrobieniem i publikacją zdjęć i/lub nagrań. </w:t>
      </w:r>
    </w:p>
    <w:p w14:paraId="4CA71FCD" w14:textId="742DF6BC" w:rsidR="00A75DAB" w:rsidRDefault="00A75DAB" w:rsidP="00A00215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A75DAB">
        <w:rPr>
          <w:rFonts w:cstheme="minorHAnsi"/>
        </w:rPr>
        <w:t>Udzieleni</w:t>
      </w:r>
      <w:r>
        <w:rPr>
          <w:rFonts w:cstheme="minorHAnsi"/>
        </w:rPr>
        <w:t>e</w:t>
      </w:r>
      <w:r w:rsidRPr="00A75DAB">
        <w:rPr>
          <w:rFonts w:cstheme="minorHAnsi"/>
        </w:rPr>
        <w:t xml:space="preserve"> wyjaśnień, w jakim celu wykorzystamy zdjęcie/nagranie i w jakim kontekście, jak będziemy przechowywać te dane. </w:t>
      </w:r>
    </w:p>
    <w:p w14:paraId="3CB68C96" w14:textId="77777777" w:rsidR="00A75DAB" w:rsidRDefault="00A75DAB" w:rsidP="00A00215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A75DAB">
        <w:rPr>
          <w:rFonts w:cstheme="minorHAnsi"/>
        </w:rPr>
        <w:t xml:space="preserve">Brak podpisywania zdjęć/nagrań informacjami, dzięki którym możliwa byłaby identyfikacja dziecka. Jeśli konieczne jest podpisanie to używamy tylko imienia. </w:t>
      </w:r>
    </w:p>
    <w:p w14:paraId="3AD6F6F7" w14:textId="77777777" w:rsidR="00A00215" w:rsidRDefault="00A75DAB" w:rsidP="00A00215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A75DAB">
        <w:rPr>
          <w:rFonts w:cstheme="minorHAnsi"/>
        </w:rPr>
        <w:t xml:space="preserve">Przyjmujemy zasadę, że wszystkie podejrzenia i problemu dotyczące niewłaściwego rozpowszechniania wizerunków dzieci należy rejestrować i zgłaszać do dyrekcji placówki, podobnie jak inne niepokojące sygnały dotyczące zagrożenia bezpieczeństwa dzieci. </w:t>
      </w:r>
    </w:p>
    <w:p w14:paraId="48A4370E" w14:textId="0520151F" w:rsidR="00A75DAB" w:rsidRPr="00A75DAB" w:rsidRDefault="00A75DAB" w:rsidP="00A00215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A75DAB">
        <w:rPr>
          <w:rFonts w:cstheme="minorHAnsi"/>
        </w:rPr>
        <w:t>Rezygnację z publikacji zdjęć dzieci, nad którymi nie sprawujemy już opieki, jeśli one lub ich rodzice/opiekunowie prawni nie wyrazili zgody na wykorzystanie zdjęć po odejściu z instytucji.</w:t>
      </w:r>
    </w:p>
    <w:p w14:paraId="1A18A239" w14:textId="4574500D" w:rsidR="00B67D99" w:rsidRPr="00B67D99" w:rsidRDefault="00B67D99" w:rsidP="00A00215">
      <w:pPr>
        <w:ind w:firstLine="708"/>
        <w:jc w:val="center"/>
        <w:rPr>
          <w:rFonts w:cstheme="minorHAnsi"/>
          <w:b/>
          <w:bCs/>
        </w:rPr>
      </w:pPr>
      <w:r w:rsidRPr="00B67D99">
        <w:rPr>
          <w:rFonts w:cstheme="minorHAnsi"/>
          <w:b/>
          <w:bCs/>
        </w:rPr>
        <w:t>§ 2</w:t>
      </w:r>
    </w:p>
    <w:p w14:paraId="1BC25CAB" w14:textId="73AC4FCD" w:rsidR="00B67D99" w:rsidRDefault="00B67D99" w:rsidP="00A00215">
      <w:pPr>
        <w:ind w:firstLine="708"/>
        <w:jc w:val="both"/>
        <w:rPr>
          <w:rFonts w:cstheme="minorHAnsi"/>
        </w:rPr>
      </w:pPr>
      <w:r w:rsidRPr="00B67D99">
        <w:rPr>
          <w:rFonts w:cstheme="minorHAnsi"/>
        </w:rPr>
        <w:t>1. Personelowi placówki nie wolno umożliwiać przedstawicielom mediów utrwalania wizerunku dziecka (filmowanie, fotografowanie, nagrywanie głosu dziecka) na terenie placówki bez pisemnej zgody rodzica lub opiekuna prawnego dziec</w:t>
      </w:r>
      <w:r>
        <w:rPr>
          <w:rFonts w:cstheme="minorHAnsi"/>
        </w:rPr>
        <w:t>ka.</w:t>
      </w:r>
    </w:p>
    <w:p w14:paraId="6BD65CF8" w14:textId="7D188A81" w:rsidR="00A00215" w:rsidRDefault="00A00215" w:rsidP="00A00215">
      <w:pPr>
        <w:ind w:firstLine="708"/>
        <w:jc w:val="both"/>
        <w:rPr>
          <w:rFonts w:cstheme="minorHAnsi"/>
        </w:rPr>
      </w:pPr>
      <w:r w:rsidRPr="00A00215">
        <w:rPr>
          <w:rFonts w:cstheme="minorHAnsi"/>
        </w:rPr>
        <w:t xml:space="preserve">2. W celu uzyskania zgody, o której mowa powyżej, członek personelu placówki </w:t>
      </w:r>
      <w:r>
        <w:rPr>
          <w:rFonts w:cstheme="minorHAnsi"/>
        </w:rPr>
        <w:t xml:space="preserve">powinien </w:t>
      </w:r>
      <w:r w:rsidR="00031C87">
        <w:rPr>
          <w:rFonts w:cstheme="minorHAnsi"/>
        </w:rPr>
        <w:t>pisemną zgodę</w:t>
      </w:r>
      <w:r>
        <w:rPr>
          <w:rFonts w:cstheme="minorHAnsi"/>
        </w:rPr>
        <w:t xml:space="preserve"> prawnego opiekuna dziecka. </w:t>
      </w:r>
      <w:r w:rsidRPr="00A00215">
        <w:rPr>
          <w:rFonts w:cstheme="minorHAnsi"/>
        </w:rPr>
        <w:t>Pisemna zgoda, o której mowa powinna zawierać informację, gdzie będzie umieszczony zarejestrowany wizerunek i w jakim kontekście będzie wykorzystywany (np. że umieszczony zostanie na stronie youtube.com w celach promocyjnych).</w:t>
      </w:r>
    </w:p>
    <w:p w14:paraId="358456E1" w14:textId="77777777" w:rsidR="00A00215" w:rsidRDefault="00A00215" w:rsidP="00A00215">
      <w:pPr>
        <w:ind w:firstLine="708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3. </w:t>
      </w:r>
      <w:r w:rsidRPr="00A00215">
        <w:rPr>
          <w:rFonts w:cstheme="minorHAnsi"/>
        </w:rPr>
        <w:t xml:space="preserve">Niedopuszczalne jest podanie przedstawicielowi mediów danych kontaktowych do opiekuna dziecka – bez wiedzy i zgody tego opiekuna. </w:t>
      </w:r>
    </w:p>
    <w:p w14:paraId="674D8355" w14:textId="77777777" w:rsidR="00A00215" w:rsidRDefault="00A00215" w:rsidP="00A00215">
      <w:pPr>
        <w:ind w:firstLine="708"/>
        <w:jc w:val="both"/>
        <w:rPr>
          <w:rFonts w:cstheme="minorHAnsi"/>
        </w:rPr>
      </w:pPr>
      <w:r>
        <w:rPr>
          <w:rFonts w:cstheme="minorHAnsi"/>
        </w:rPr>
        <w:t>4</w:t>
      </w:r>
      <w:r w:rsidRPr="00A00215">
        <w:rPr>
          <w:rFonts w:cstheme="minorHAnsi"/>
        </w:rPr>
        <w:t xml:space="preserve">. Jeżeli wizerunek dziecka stanowi jedynie szczegół całości, takiej jak: zgromadzenie, krajobraz, publiczna impreza, zgoda rodzica lub opiekuna prawnego na utrwalanie wizerunku dziecka nie jest wymagana. </w:t>
      </w:r>
    </w:p>
    <w:p w14:paraId="159AAC0E" w14:textId="69C74E7B" w:rsidR="00A00215" w:rsidRPr="00A00215" w:rsidRDefault="00A00215" w:rsidP="00A00215">
      <w:pPr>
        <w:ind w:firstLine="708"/>
        <w:jc w:val="center"/>
        <w:rPr>
          <w:rFonts w:cstheme="minorHAnsi"/>
          <w:b/>
          <w:bCs/>
        </w:rPr>
      </w:pPr>
      <w:r w:rsidRPr="00A00215">
        <w:rPr>
          <w:rFonts w:cstheme="minorHAnsi"/>
          <w:b/>
          <w:bCs/>
        </w:rPr>
        <w:t>Rozdział VII Przepisy końcowe</w:t>
      </w:r>
    </w:p>
    <w:p w14:paraId="739FA479" w14:textId="1E1AA3C5" w:rsidR="00A00215" w:rsidRPr="00A00215" w:rsidRDefault="00A00215" w:rsidP="00A00215">
      <w:pPr>
        <w:ind w:firstLine="708"/>
        <w:jc w:val="center"/>
        <w:rPr>
          <w:rFonts w:cstheme="minorHAnsi"/>
          <w:b/>
          <w:bCs/>
        </w:rPr>
      </w:pPr>
      <w:r w:rsidRPr="00A00215">
        <w:rPr>
          <w:rFonts w:cstheme="minorHAnsi"/>
          <w:b/>
          <w:bCs/>
        </w:rPr>
        <w:t>§ 15.</w:t>
      </w:r>
    </w:p>
    <w:p w14:paraId="434DF0BA" w14:textId="77777777" w:rsidR="00A00215" w:rsidRDefault="00A00215" w:rsidP="00A00215">
      <w:pPr>
        <w:ind w:firstLine="708"/>
        <w:jc w:val="both"/>
        <w:rPr>
          <w:rFonts w:cstheme="minorHAnsi"/>
        </w:rPr>
      </w:pPr>
      <w:r w:rsidRPr="00A00215">
        <w:rPr>
          <w:rFonts w:cstheme="minorHAnsi"/>
        </w:rPr>
        <w:t>1.</w:t>
      </w:r>
      <w:r>
        <w:rPr>
          <w:rFonts w:cstheme="minorHAnsi"/>
        </w:rPr>
        <w:t>Dokument</w:t>
      </w:r>
      <w:r w:rsidRPr="00A00215">
        <w:rPr>
          <w:rFonts w:cstheme="minorHAnsi"/>
        </w:rPr>
        <w:t xml:space="preserve"> wchodzi w życie z dniem jej ogłoszenia. </w:t>
      </w:r>
    </w:p>
    <w:p w14:paraId="55EF695C" w14:textId="64860B24" w:rsidR="00A00215" w:rsidRDefault="00A00215" w:rsidP="00005F24">
      <w:pPr>
        <w:ind w:firstLine="708"/>
        <w:jc w:val="both"/>
        <w:rPr>
          <w:rFonts w:cstheme="minorHAnsi"/>
        </w:rPr>
      </w:pPr>
      <w:r w:rsidRPr="00A00215">
        <w:rPr>
          <w:rFonts w:cstheme="minorHAnsi"/>
        </w:rPr>
        <w:t>2. Ogłoszenie następuje w sposób dostępny dla personelu placówki, dzieci i ich opiekunów w szczególności poprzez wywieszenie w widocznym miejscu w placówce lub oraz zamieszczenie na stronie internetowej placówki.</w:t>
      </w:r>
    </w:p>
    <w:p w14:paraId="09BA6B5C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7D3CC515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0334152E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7D7808FA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134FC317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5E533DBC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16412364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3D1E7F49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3A534C68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2C83D847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609720C4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07290C6A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127BB139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7F5F7DFF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5CABBA3A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79ADD9E3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3C374CF2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12FBA821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17FDF2EA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7719891D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187284EE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62F6D578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66D425C4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362D291D" w14:textId="77777777" w:rsidR="006C1866" w:rsidRDefault="006C1866" w:rsidP="00005F24">
      <w:pPr>
        <w:ind w:firstLine="708"/>
        <w:jc w:val="both"/>
        <w:rPr>
          <w:rFonts w:cstheme="minorHAnsi"/>
        </w:rPr>
      </w:pPr>
    </w:p>
    <w:p w14:paraId="7C571743" w14:textId="245E8CB7" w:rsidR="00A00215" w:rsidRPr="00D36956" w:rsidRDefault="00A00215" w:rsidP="00D36956">
      <w:pPr>
        <w:ind w:firstLine="708"/>
        <w:jc w:val="center"/>
        <w:rPr>
          <w:rFonts w:cstheme="minorHAnsi"/>
          <w:b/>
          <w:bCs/>
          <w:i/>
          <w:iCs/>
        </w:rPr>
      </w:pPr>
      <w:r w:rsidRPr="00D36956">
        <w:rPr>
          <w:rFonts w:cstheme="minorHAnsi"/>
          <w:b/>
          <w:bCs/>
          <w:i/>
          <w:iCs/>
        </w:rPr>
        <w:t>Załącznik 1 ZASADY BEZPIECZNYCH RELACJI PRACOWNIKÓW PLACÓWKI Z MAŁOLETNIMI</w:t>
      </w:r>
    </w:p>
    <w:p w14:paraId="039AF3EE" w14:textId="77777777" w:rsidR="00D36956" w:rsidRDefault="00A00215" w:rsidP="00A00215">
      <w:pPr>
        <w:ind w:firstLine="708"/>
        <w:jc w:val="both"/>
        <w:rPr>
          <w:rFonts w:cstheme="minorHAnsi"/>
        </w:rPr>
      </w:pPr>
      <w:r w:rsidRPr="00A00215">
        <w:rPr>
          <w:rFonts w:cstheme="minorHAnsi"/>
        </w:rPr>
        <w:t>Jesteś zobowiązany/a do utrzymywania profesjonalnej relacji z małoletnimi i każdorazowego rozważenia, czy Twoja reakcja, komunikat bądź działanie wobec dziecka/ucznia są adekwatne do sytuacji, bezpieczne, uzasadnione i sprawiedliwe wobec innych małoletnich. Działaj w sposób otwarty i przejrzysty dla innych, aby zminimalizować ryzyko błędnej interpretacji Twojego zachowania</w:t>
      </w:r>
      <w:r w:rsidR="00D36956">
        <w:rPr>
          <w:rFonts w:cstheme="minorHAnsi"/>
        </w:rPr>
        <w:t>.</w:t>
      </w:r>
    </w:p>
    <w:p w14:paraId="3318C069" w14:textId="77777777" w:rsidR="00D36956" w:rsidRPr="00D36956" w:rsidRDefault="00A00215" w:rsidP="00A00215">
      <w:pPr>
        <w:ind w:firstLine="708"/>
        <w:jc w:val="both"/>
        <w:rPr>
          <w:rFonts w:cstheme="minorHAnsi"/>
          <w:b/>
          <w:bCs/>
        </w:rPr>
      </w:pPr>
      <w:r w:rsidRPr="00D36956">
        <w:rPr>
          <w:rFonts w:cstheme="minorHAnsi"/>
          <w:b/>
          <w:bCs/>
        </w:rPr>
        <w:t xml:space="preserve">zachowania pozytywne </w:t>
      </w:r>
    </w:p>
    <w:p w14:paraId="00A68D7A" w14:textId="77777777" w:rsidR="00D36956" w:rsidRDefault="00A00215" w:rsidP="00A00215">
      <w:pPr>
        <w:ind w:firstLine="708"/>
        <w:jc w:val="both"/>
        <w:rPr>
          <w:rFonts w:cstheme="minorHAnsi"/>
        </w:rPr>
      </w:pPr>
      <w:r w:rsidRPr="00A00215">
        <w:rPr>
          <w:rFonts w:cstheme="minorHAnsi"/>
        </w:rPr>
        <w:t xml:space="preserve">1. W komunikacji z małoletnim zachowuj cierpliwości i szacunek. </w:t>
      </w:r>
    </w:p>
    <w:p w14:paraId="3CE7ECA0" w14:textId="77777777" w:rsidR="00D36956" w:rsidRDefault="00A00215" w:rsidP="00A00215">
      <w:pPr>
        <w:ind w:firstLine="708"/>
        <w:jc w:val="both"/>
        <w:rPr>
          <w:rFonts w:cstheme="minorHAnsi"/>
        </w:rPr>
      </w:pPr>
      <w:r w:rsidRPr="00A00215">
        <w:rPr>
          <w:rFonts w:cstheme="minorHAnsi"/>
        </w:rPr>
        <w:t xml:space="preserve">2. Słuchaj uważnie małoletniego i udzielaj mu odpowiedzi adekwatnych do wieku i sytuacji. </w:t>
      </w:r>
    </w:p>
    <w:p w14:paraId="0CAAAA5B" w14:textId="77777777" w:rsidR="00D36956" w:rsidRDefault="00A00215" w:rsidP="00A00215">
      <w:pPr>
        <w:ind w:firstLine="708"/>
        <w:jc w:val="both"/>
        <w:rPr>
          <w:rFonts w:cstheme="minorHAnsi"/>
        </w:rPr>
      </w:pPr>
      <w:r w:rsidRPr="00A00215">
        <w:rPr>
          <w:rFonts w:cstheme="minorHAnsi"/>
        </w:rPr>
        <w:t xml:space="preserve">3. W komunikacji z małoletnim staraj się, by Twoja twarz była na poziomie jego twarzy. </w:t>
      </w:r>
    </w:p>
    <w:p w14:paraId="23B8D44A" w14:textId="77777777" w:rsidR="00D36956" w:rsidRDefault="00A00215" w:rsidP="00A00215">
      <w:pPr>
        <w:ind w:firstLine="708"/>
        <w:jc w:val="both"/>
        <w:rPr>
          <w:rFonts w:cstheme="minorHAnsi"/>
        </w:rPr>
      </w:pPr>
      <w:r w:rsidRPr="00A00215">
        <w:rPr>
          <w:rFonts w:cstheme="minorHAnsi"/>
        </w:rPr>
        <w:t xml:space="preserve">4. Zapewnij małoletnich, że jeżeli czują się niekomfortowo z jakimś zachowaniem, sytuacją czy słowami mogą o tym powiedzieć Tobie i mogą oczekiwać reakcji / pomocy. </w:t>
      </w:r>
    </w:p>
    <w:p w14:paraId="2962D9D1" w14:textId="77777777" w:rsidR="00D36956" w:rsidRDefault="00A00215" w:rsidP="00A00215">
      <w:pPr>
        <w:ind w:firstLine="708"/>
        <w:jc w:val="both"/>
        <w:rPr>
          <w:rFonts w:cstheme="minorHAnsi"/>
        </w:rPr>
      </w:pPr>
      <w:r w:rsidRPr="00A00215">
        <w:rPr>
          <w:rFonts w:cstheme="minorHAnsi"/>
        </w:rPr>
        <w:t xml:space="preserve">5. Doceniaj i szanuj wkład małoletnich w podejmowanie działań i traktuj ich równo (bez względu na ich płeć, orientację seksualną, sprawność / niepełnosprawność, status społeczny, etniczny, kulturowy, religijny i światopogląd). </w:t>
      </w:r>
    </w:p>
    <w:p w14:paraId="666987E5" w14:textId="77777777" w:rsidR="00D36956" w:rsidRDefault="00A00215" w:rsidP="00A00215">
      <w:pPr>
        <w:ind w:firstLine="708"/>
        <w:jc w:val="both"/>
        <w:rPr>
          <w:rFonts w:cstheme="minorHAnsi"/>
        </w:rPr>
      </w:pPr>
      <w:r w:rsidRPr="00A00215">
        <w:rPr>
          <w:rFonts w:cstheme="minorHAnsi"/>
        </w:rPr>
        <w:t xml:space="preserve">6. Szanuj prawo małoletniego do prywatności, a jeżeli musisz odstąpić od tej zasady wyjaśnij to. </w:t>
      </w:r>
    </w:p>
    <w:p w14:paraId="06B99B57" w14:textId="77777777" w:rsidR="00D36956" w:rsidRDefault="00A00215" w:rsidP="00A00215">
      <w:pPr>
        <w:ind w:firstLine="708"/>
        <w:jc w:val="both"/>
        <w:rPr>
          <w:rFonts w:cstheme="minorHAnsi"/>
        </w:rPr>
      </w:pPr>
      <w:r w:rsidRPr="00A00215">
        <w:rPr>
          <w:rFonts w:cstheme="minorHAnsi"/>
        </w:rPr>
        <w:t xml:space="preserve">7. Podejmując decyzje dotyczące małoletniego poinformuj go o tym i staraj się brać pod uwagę jego oczekiwania. </w:t>
      </w:r>
    </w:p>
    <w:p w14:paraId="397ED4DA" w14:textId="77777777" w:rsidR="00D36956" w:rsidRDefault="00A00215" w:rsidP="00A00215">
      <w:pPr>
        <w:ind w:firstLine="708"/>
        <w:jc w:val="both"/>
        <w:rPr>
          <w:rFonts w:cstheme="minorHAnsi"/>
        </w:rPr>
      </w:pPr>
      <w:r w:rsidRPr="00A00215">
        <w:rPr>
          <w:rFonts w:cstheme="minorHAnsi"/>
        </w:rPr>
        <w:t xml:space="preserve">8. Unikaj zbędnego ryzyka w pracy z małoletnim – sprawdzaj czy sprzęt i otoczenie jest bezpieczne. </w:t>
      </w:r>
    </w:p>
    <w:p w14:paraId="31061D94" w14:textId="77777777" w:rsidR="00D36956" w:rsidRDefault="00A00215" w:rsidP="00A00215">
      <w:pPr>
        <w:ind w:firstLine="708"/>
        <w:jc w:val="both"/>
        <w:rPr>
          <w:rFonts w:cstheme="minorHAnsi"/>
        </w:rPr>
      </w:pPr>
      <w:r w:rsidRPr="00A00215">
        <w:rPr>
          <w:rFonts w:cstheme="minorHAnsi"/>
        </w:rPr>
        <w:t xml:space="preserve">9. Zawsze bądź przygotowany na wyjaśnienie swoich działań wobec małoletnich. </w:t>
      </w:r>
    </w:p>
    <w:p w14:paraId="4C966D91" w14:textId="77777777" w:rsidR="00D36956" w:rsidRDefault="00A00215" w:rsidP="00A00215">
      <w:pPr>
        <w:ind w:firstLine="708"/>
        <w:jc w:val="both"/>
        <w:rPr>
          <w:rFonts w:cstheme="minorHAnsi"/>
        </w:rPr>
      </w:pPr>
      <w:r w:rsidRPr="00A00215">
        <w:rPr>
          <w:rFonts w:cstheme="minorHAnsi"/>
        </w:rPr>
        <w:t xml:space="preserve">10. Zachowaj szczególną ostrożność wobec małoletnich który doświadczyli nadużycia 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małoletniemu zrozumieć znaczenie osobistych granic. </w:t>
      </w:r>
    </w:p>
    <w:p w14:paraId="1FAC8B0E" w14:textId="77777777" w:rsidR="00D36956" w:rsidRDefault="00A00215" w:rsidP="00A00215">
      <w:pPr>
        <w:ind w:firstLine="708"/>
        <w:jc w:val="both"/>
        <w:rPr>
          <w:rFonts w:cstheme="minorHAnsi"/>
        </w:rPr>
      </w:pPr>
      <w:r w:rsidRPr="00D36956">
        <w:rPr>
          <w:rFonts w:cstheme="minorHAnsi"/>
          <w:b/>
          <w:bCs/>
        </w:rPr>
        <w:t>zachowania negatywne</w:t>
      </w:r>
      <w:r w:rsidRPr="00A00215">
        <w:rPr>
          <w:rFonts w:cstheme="minorHAnsi"/>
        </w:rPr>
        <w:t xml:space="preserve"> </w:t>
      </w:r>
    </w:p>
    <w:p w14:paraId="188F1D3A" w14:textId="77777777" w:rsidR="00D36956" w:rsidRDefault="00A00215" w:rsidP="00A00215">
      <w:pPr>
        <w:ind w:firstLine="708"/>
        <w:jc w:val="both"/>
        <w:rPr>
          <w:rFonts w:cstheme="minorHAnsi"/>
        </w:rPr>
      </w:pPr>
      <w:r w:rsidRPr="00A00215">
        <w:rPr>
          <w:rFonts w:cstheme="minorHAnsi"/>
        </w:rPr>
        <w:t xml:space="preserve">1. Nie wolno Ci zawstydzać, upokarzać, lekceważyć i obrażać małoletniego. </w:t>
      </w:r>
    </w:p>
    <w:p w14:paraId="35A50194" w14:textId="77777777" w:rsidR="00D36956" w:rsidRDefault="00A00215" w:rsidP="00A00215">
      <w:pPr>
        <w:ind w:firstLine="708"/>
        <w:jc w:val="both"/>
        <w:rPr>
          <w:rFonts w:cstheme="minorHAnsi"/>
        </w:rPr>
      </w:pPr>
      <w:r w:rsidRPr="00A00215">
        <w:rPr>
          <w:rFonts w:cstheme="minorHAnsi"/>
        </w:rPr>
        <w:t xml:space="preserve">2. Nie wolno Ci krzyczeć na małoletniego w sytuacji innej niż wynikająca z jego bezpieczeństwa lub innych małoletnich. </w:t>
      </w:r>
    </w:p>
    <w:p w14:paraId="59EA57B4" w14:textId="77777777" w:rsidR="00D36956" w:rsidRDefault="00A00215" w:rsidP="00A00215">
      <w:pPr>
        <w:ind w:firstLine="708"/>
        <w:jc w:val="both"/>
        <w:rPr>
          <w:rFonts w:cstheme="minorHAnsi"/>
        </w:rPr>
      </w:pPr>
      <w:r w:rsidRPr="00A00215">
        <w:rPr>
          <w:rFonts w:cstheme="minorHAnsi"/>
        </w:rPr>
        <w:t xml:space="preserve">3. Nie wolno Ci bić, szturchać, popychać ani w inny sposób naruszać nietykalność fizyczną małoletniego. </w:t>
      </w:r>
    </w:p>
    <w:p w14:paraId="66BF579A" w14:textId="38E753E7" w:rsidR="00D36956" w:rsidRDefault="00A00215" w:rsidP="00A00215">
      <w:pPr>
        <w:ind w:firstLine="708"/>
        <w:jc w:val="both"/>
        <w:rPr>
          <w:rFonts w:cstheme="minorHAnsi"/>
        </w:rPr>
      </w:pPr>
      <w:r w:rsidRPr="00A00215">
        <w:rPr>
          <w:rFonts w:cstheme="minorHAnsi"/>
        </w:rPr>
        <w:t xml:space="preserve">4. Nie wolno Ci nawiązywać z małoletnim jakichkolwiek relacji intymnych lub seksualnych (seksualne żarty, komentarze, gesty, udostępnianie treści erotycznych lub pornograficznych, bez względu na formę). Wszystkie ryzykowne sytuacje, które obejmują zauroczenie małoletnim przez </w:t>
      </w:r>
      <w:r w:rsidRPr="00A00215">
        <w:rPr>
          <w:rFonts w:cstheme="minorHAnsi"/>
        </w:rPr>
        <w:lastRenderedPageBreak/>
        <w:t>pracownika lub pracownikiem przez małoletniego, muszą być zgłaszane właściciel</w:t>
      </w:r>
      <w:r w:rsidR="00400EF9">
        <w:rPr>
          <w:rFonts w:cstheme="minorHAnsi"/>
        </w:rPr>
        <w:t>om</w:t>
      </w:r>
      <w:r w:rsidRPr="00A00215">
        <w:rPr>
          <w:rFonts w:cstheme="minorHAnsi"/>
        </w:rPr>
        <w:t xml:space="preserve"> placówki. Jeśli jesteś ich świadkiem reaguj, ale z zachowaniem godności osób zainteresowanych. </w:t>
      </w:r>
    </w:p>
    <w:p w14:paraId="2937A684" w14:textId="77777777" w:rsidR="00D36956" w:rsidRDefault="00A00215" w:rsidP="00A00215">
      <w:pPr>
        <w:ind w:firstLine="708"/>
        <w:jc w:val="both"/>
        <w:rPr>
          <w:rFonts w:cstheme="minorHAnsi"/>
        </w:rPr>
      </w:pPr>
      <w:r w:rsidRPr="00A00215">
        <w:rPr>
          <w:rFonts w:cstheme="minorHAnsi"/>
        </w:rPr>
        <w:t xml:space="preserve">5. Nie wolno Ci utrwalać wizerunku małoletniego dla potrzeb prywatnych (filmowanie, nagrywanie głosu, fotografowanie.) Dotyczy to także umożliwienia osobom trzecim utrwalenia wizerunków dzieci, jeśli dyrekcja nie została o tym poinformowana, nie wyraziła na to zgody i nie uzyskała zgód rodziców/opiekunów prawnych. Nie dotyczy to zdjęć dokumentujących dane wydarzenie zgodnie z art. 81 prawa autorskiego. </w:t>
      </w:r>
    </w:p>
    <w:p w14:paraId="2ACCB41A" w14:textId="5590A5DB" w:rsidR="00A00215" w:rsidRDefault="00A00215" w:rsidP="00A00215">
      <w:pPr>
        <w:ind w:firstLine="708"/>
        <w:jc w:val="both"/>
        <w:rPr>
          <w:rFonts w:cstheme="minorHAnsi"/>
        </w:rPr>
      </w:pPr>
      <w:r w:rsidRPr="00A00215">
        <w:rPr>
          <w:rFonts w:cstheme="minorHAnsi"/>
        </w:rPr>
        <w:t>6. Nie wolno Ci zapraszać małoletnich do swojego prywatnego domu / mieszkania ani spotykać się z nimi poza godzinami pracy. Jeśli zachodzi konieczność spotkania z małoletnimi poza godzinami pracy, musisz poinformować o tym dyrekcję, a rodzice i małoletni muszą wyrazić zgodę na taki kontakt.</w:t>
      </w:r>
    </w:p>
    <w:p w14:paraId="6F7D0E75" w14:textId="77777777" w:rsidR="00B67D99" w:rsidRDefault="00B67D99" w:rsidP="00D76688">
      <w:pPr>
        <w:ind w:firstLine="708"/>
        <w:jc w:val="both"/>
        <w:rPr>
          <w:rFonts w:cstheme="minorHAnsi"/>
        </w:rPr>
      </w:pPr>
    </w:p>
    <w:p w14:paraId="6A218856" w14:textId="77777777" w:rsidR="00400EF9" w:rsidRDefault="00400EF9" w:rsidP="00D76688">
      <w:pPr>
        <w:ind w:firstLine="708"/>
        <w:jc w:val="both"/>
        <w:rPr>
          <w:rFonts w:cstheme="minorHAnsi"/>
        </w:rPr>
      </w:pPr>
    </w:p>
    <w:p w14:paraId="55FC483A" w14:textId="77777777" w:rsidR="00400EF9" w:rsidRDefault="00400EF9" w:rsidP="00D76688">
      <w:pPr>
        <w:ind w:firstLine="708"/>
        <w:jc w:val="both"/>
        <w:rPr>
          <w:rFonts w:cstheme="minorHAnsi"/>
        </w:rPr>
      </w:pPr>
    </w:p>
    <w:p w14:paraId="16317E34" w14:textId="77777777" w:rsidR="00D36956" w:rsidRDefault="00D36956" w:rsidP="00D76688">
      <w:pPr>
        <w:ind w:firstLine="708"/>
        <w:jc w:val="both"/>
        <w:rPr>
          <w:rFonts w:cstheme="minorHAnsi"/>
        </w:rPr>
      </w:pPr>
    </w:p>
    <w:p w14:paraId="41A6AC69" w14:textId="77777777" w:rsidR="00005F24" w:rsidRDefault="00005F24" w:rsidP="00D76688">
      <w:pPr>
        <w:ind w:firstLine="708"/>
        <w:jc w:val="both"/>
        <w:rPr>
          <w:rFonts w:cstheme="minorHAnsi"/>
        </w:rPr>
      </w:pPr>
    </w:p>
    <w:p w14:paraId="1DFC3433" w14:textId="77777777" w:rsidR="00005F24" w:rsidRDefault="00005F24" w:rsidP="00D76688">
      <w:pPr>
        <w:ind w:firstLine="708"/>
        <w:jc w:val="both"/>
        <w:rPr>
          <w:rFonts w:cstheme="minorHAnsi"/>
        </w:rPr>
      </w:pPr>
    </w:p>
    <w:p w14:paraId="7F73E955" w14:textId="77777777" w:rsidR="00005F24" w:rsidRDefault="00005F24" w:rsidP="00D76688">
      <w:pPr>
        <w:ind w:firstLine="708"/>
        <w:jc w:val="both"/>
        <w:rPr>
          <w:rFonts w:cstheme="minorHAnsi"/>
        </w:rPr>
      </w:pPr>
    </w:p>
    <w:p w14:paraId="43C33740" w14:textId="77777777" w:rsidR="00005F24" w:rsidRDefault="00005F24" w:rsidP="00D76688">
      <w:pPr>
        <w:ind w:firstLine="708"/>
        <w:jc w:val="both"/>
        <w:rPr>
          <w:rFonts w:cstheme="minorHAnsi"/>
        </w:rPr>
      </w:pPr>
    </w:p>
    <w:p w14:paraId="269340DD" w14:textId="77777777" w:rsidR="00005F24" w:rsidRDefault="00005F24" w:rsidP="00D76688">
      <w:pPr>
        <w:ind w:firstLine="708"/>
        <w:jc w:val="both"/>
        <w:rPr>
          <w:rFonts w:cstheme="minorHAnsi"/>
        </w:rPr>
      </w:pPr>
    </w:p>
    <w:p w14:paraId="0844D0EB" w14:textId="77777777" w:rsidR="00005F24" w:rsidRDefault="00005F24" w:rsidP="00D76688">
      <w:pPr>
        <w:ind w:firstLine="708"/>
        <w:jc w:val="both"/>
        <w:rPr>
          <w:rFonts w:cstheme="minorHAnsi"/>
        </w:rPr>
      </w:pPr>
    </w:p>
    <w:p w14:paraId="16D9C6A0" w14:textId="77777777" w:rsidR="00005F24" w:rsidRDefault="00005F24" w:rsidP="00D76688">
      <w:pPr>
        <w:ind w:firstLine="708"/>
        <w:jc w:val="both"/>
        <w:rPr>
          <w:rFonts w:cstheme="minorHAnsi"/>
        </w:rPr>
      </w:pPr>
    </w:p>
    <w:p w14:paraId="5A693EF6" w14:textId="77777777" w:rsidR="00005F24" w:rsidRDefault="00005F24" w:rsidP="00D76688">
      <w:pPr>
        <w:ind w:firstLine="708"/>
        <w:jc w:val="both"/>
        <w:rPr>
          <w:rFonts w:cstheme="minorHAnsi"/>
        </w:rPr>
      </w:pPr>
    </w:p>
    <w:p w14:paraId="520E8563" w14:textId="77777777" w:rsidR="00005F24" w:rsidRDefault="00005F24" w:rsidP="00D76688">
      <w:pPr>
        <w:ind w:firstLine="708"/>
        <w:jc w:val="both"/>
        <w:rPr>
          <w:rFonts w:cstheme="minorHAnsi"/>
        </w:rPr>
      </w:pPr>
    </w:p>
    <w:p w14:paraId="76E4FF82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7158496F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79A68BB9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2E75ABDC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35776606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3204453C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15891B10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78293F26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70A9320F" w14:textId="77777777" w:rsidR="00005F24" w:rsidRDefault="00005F24" w:rsidP="00D76688">
      <w:pPr>
        <w:ind w:firstLine="708"/>
        <w:jc w:val="both"/>
        <w:rPr>
          <w:rFonts w:cstheme="minorHAnsi"/>
        </w:rPr>
      </w:pPr>
    </w:p>
    <w:p w14:paraId="5BA46D44" w14:textId="77777777" w:rsidR="00005F24" w:rsidRDefault="00005F24" w:rsidP="00D76688">
      <w:pPr>
        <w:ind w:firstLine="708"/>
        <w:jc w:val="both"/>
        <w:rPr>
          <w:rFonts w:cstheme="minorHAnsi"/>
        </w:rPr>
      </w:pPr>
    </w:p>
    <w:p w14:paraId="091342BC" w14:textId="77777777" w:rsidR="00005F24" w:rsidRDefault="00005F24" w:rsidP="00D76688">
      <w:pPr>
        <w:ind w:firstLine="708"/>
        <w:jc w:val="both"/>
        <w:rPr>
          <w:rFonts w:cstheme="minorHAnsi"/>
        </w:rPr>
      </w:pPr>
    </w:p>
    <w:p w14:paraId="4D9AF488" w14:textId="77777777" w:rsidR="00D36956" w:rsidRDefault="00D36956" w:rsidP="009B0F57">
      <w:pPr>
        <w:jc w:val="both"/>
        <w:rPr>
          <w:rFonts w:cstheme="minorHAnsi"/>
        </w:rPr>
      </w:pPr>
    </w:p>
    <w:p w14:paraId="59958474" w14:textId="33EBB667" w:rsidR="00D36956" w:rsidRPr="009B0F57" w:rsidRDefault="00D36956" w:rsidP="00D36956">
      <w:pPr>
        <w:spacing w:before="240" w:line="360" w:lineRule="auto"/>
        <w:ind w:firstLine="708"/>
        <w:jc w:val="center"/>
        <w:rPr>
          <w:rFonts w:ascii="Lato" w:eastAsia="Aptos" w:hAnsi="Lato" w:cs="Arial"/>
          <w:b/>
          <w:bCs/>
          <w:i/>
          <w:iCs/>
        </w:rPr>
      </w:pPr>
      <w:r w:rsidRPr="009B0F57">
        <w:rPr>
          <w:rFonts w:cstheme="minorHAnsi"/>
          <w:b/>
          <w:bCs/>
          <w:i/>
          <w:iCs/>
        </w:rPr>
        <w:t>Załącznik 2 ZASADAMI PRACY Z DZIEĆMI ZE SPECJALNYMI POTRZEBAMI I NIEPEŁNOSPRAWNOŚCIĄ.</w:t>
      </w:r>
    </w:p>
    <w:p w14:paraId="63BEC7E2" w14:textId="7788F66A" w:rsidR="00D36956" w:rsidRPr="009B0F57" w:rsidRDefault="009B0F57" w:rsidP="00D36956">
      <w:pPr>
        <w:spacing w:before="240" w:line="360" w:lineRule="auto"/>
        <w:ind w:firstLine="708"/>
        <w:rPr>
          <w:rFonts w:eastAsia="Aptos" w:cstheme="minorHAnsi"/>
          <w:b/>
        </w:rPr>
      </w:pPr>
      <w:r w:rsidRPr="009B0F57">
        <w:rPr>
          <w:rFonts w:eastAsia="Aptos" w:cstheme="minorHAnsi"/>
          <w:b/>
        </w:rPr>
        <w:t>1. Zadania ogólne</w:t>
      </w:r>
    </w:p>
    <w:p w14:paraId="29071274" w14:textId="77777777" w:rsidR="00D36956" w:rsidRPr="009B0F57" w:rsidRDefault="00D36956" w:rsidP="00005F24">
      <w:pPr>
        <w:spacing w:line="360" w:lineRule="auto"/>
        <w:jc w:val="both"/>
        <w:rPr>
          <w:rFonts w:eastAsia="Aptos" w:cstheme="minorHAnsi"/>
        </w:rPr>
      </w:pPr>
      <w:r w:rsidRPr="009B0F57">
        <w:rPr>
          <w:rFonts w:eastAsia="Aptos" w:cstheme="minorHAnsi"/>
        </w:rPr>
        <w:t>Zadaniem personelu placówki/instytucji/działalności jest identyfikowanie sytuacji, w tym specjalnych potrzeb dziecka, aby umożliwić realizację zadań, których dziecko jest beneficjentem. Należy uwzględniać informacje dotyczące dziecka udostępnione przez rodziców (opiekunów). Zasadność i zakres gromadzenia oraz przetwarzania pozyskanych danych określają odrębne przepisy.</w:t>
      </w:r>
    </w:p>
    <w:p w14:paraId="0F5BAE75" w14:textId="36BA816E" w:rsidR="00D36956" w:rsidRPr="009B0F57" w:rsidRDefault="009B0F57" w:rsidP="00005F24">
      <w:pPr>
        <w:spacing w:after="0" w:line="360" w:lineRule="auto"/>
        <w:jc w:val="both"/>
        <w:rPr>
          <w:rFonts w:eastAsia="Aptos" w:cstheme="minorHAnsi"/>
          <w:b/>
          <w:bCs/>
        </w:rPr>
      </w:pPr>
      <w:r w:rsidRPr="009B0F57">
        <w:rPr>
          <w:rFonts w:eastAsia="Aptos" w:cstheme="minorHAnsi"/>
          <w:b/>
          <w:bCs/>
        </w:rPr>
        <w:t>Zachowania pozytywne</w:t>
      </w:r>
    </w:p>
    <w:p w14:paraId="4B406877" w14:textId="3DF681F0" w:rsidR="00D36956" w:rsidRPr="009B0F57" w:rsidRDefault="009B0F57" w:rsidP="00005F24">
      <w:pPr>
        <w:pStyle w:val="Akapitzlist"/>
        <w:spacing w:before="240" w:after="0" w:line="360" w:lineRule="auto"/>
        <w:jc w:val="both"/>
        <w:rPr>
          <w:rFonts w:eastAsia="Aptos" w:cstheme="minorHAnsi"/>
        </w:rPr>
      </w:pPr>
      <w:r w:rsidRPr="009B0F57">
        <w:rPr>
          <w:rFonts w:eastAsia="Aptos" w:cstheme="minorHAnsi"/>
        </w:rPr>
        <w:t>1. Rozpoznawanie</w:t>
      </w:r>
      <w:r w:rsidR="00D36956" w:rsidRPr="009B0F57">
        <w:rPr>
          <w:rFonts w:eastAsia="Aptos" w:cstheme="minorHAnsi"/>
        </w:rPr>
        <w:t xml:space="preserve"> indywidualn</w:t>
      </w:r>
      <w:r w:rsidRPr="009B0F57">
        <w:rPr>
          <w:rFonts w:eastAsia="Aptos" w:cstheme="minorHAnsi"/>
        </w:rPr>
        <w:t>ych</w:t>
      </w:r>
      <w:r w:rsidR="00D36956" w:rsidRPr="009B0F57">
        <w:rPr>
          <w:rFonts w:eastAsia="Aptos" w:cstheme="minorHAnsi"/>
        </w:rPr>
        <w:t xml:space="preserve"> potrzeb dziecka (w uzasadnionym zakresie) oraz specyfik</w:t>
      </w:r>
      <w:r w:rsidRPr="009B0F57">
        <w:rPr>
          <w:rFonts w:eastAsia="Aptos" w:cstheme="minorHAnsi"/>
        </w:rPr>
        <w:t>i</w:t>
      </w:r>
      <w:r w:rsidR="00D36956" w:rsidRPr="009B0F57">
        <w:rPr>
          <w:rFonts w:eastAsia="Aptos" w:cstheme="minorHAnsi"/>
        </w:rPr>
        <w:t xml:space="preserve"> jego funkcjonowania, w szczególności:</w:t>
      </w:r>
    </w:p>
    <w:p w14:paraId="00F46C49" w14:textId="77777777" w:rsidR="00D36956" w:rsidRPr="009B0F57" w:rsidRDefault="00D36956" w:rsidP="00005F24">
      <w:pPr>
        <w:numPr>
          <w:ilvl w:val="0"/>
          <w:numId w:val="25"/>
        </w:numPr>
        <w:spacing w:after="0" w:line="360" w:lineRule="auto"/>
        <w:contextualSpacing/>
        <w:jc w:val="both"/>
        <w:rPr>
          <w:rFonts w:eastAsia="Aptos" w:cstheme="minorHAnsi"/>
        </w:rPr>
      </w:pPr>
      <w:r w:rsidRPr="009B0F57">
        <w:rPr>
          <w:rFonts w:eastAsia="Aptos" w:cstheme="minorHAnsi"/>
        </w:rPr>
        <w:t>funkcjonowanie poznawcze, emocjonalne i społeczne ze szczególnym uwzględnieniem specyfiki niepełnosprawności dziecka;</w:t>
      </w:r>
    </w:p>
    <w:p w14:paraId="3BEAD1D6" w14:textId="77777777" w:rsidR="00D36956" w:rsidRPr="009B0F57" w:rsidRDefault="00D36956" w:rsidP="00005F24">
      <w:pPr>
        <w:numPr>
          <w:ilvl w:val="0"/>
          <w:numId w:val="25"/>
        </w:numPr>
        <w:spacing w:after="0" w:line="360" w:lineRule="auto"/>
        <w:contextualSpacing/>
        <w:jc w:val="both"/>
        <w:rPr>
          <w:rFonts w:eastAsia="Roboto" w:cstheme="minorHAnsi"/>
        </w:rPr>
      </w:pPr>
      <w:r w:rsidRPr="009B0F57">
        <w:rPr>
          <w:rFonts w:eastAsia="Roboto" w:cstheme="minorHAnsi"/>
        </w:rPr>
        <w:t>warunki i sposoby niezbędne do zaspokojenia podstawowych potrzeb dziecka (fizjologicznych, w tym sensorycznych, psychofizycznych, w tym potrzeby bezpieczeństwa itp.) oraz konsekwencje ich deprywacji;</w:t>
      </w:r>
    </w:p>
    <w:p w14:paraId="3A80C3C1" w14:textId="77777777" w:rsidR="00D36956" w:rsidRPr="009B0F57" w:rsidRDefault="00CD39C8" w:rsidP="00005F24">
      <w:pPr>
        <w:numPr>
          <w:ilvl w:val="0"/>
          <w:numId w:val="25"/>
        </w:numPr>
        <w:spacing w:after="0" w:line="360" w:lineRule="auto"/>
        <w:contextualSpacing/>
        <w:jc w:val="both"/>
        <w:rPr>
          <w:rFonts w:eastAsia="Aptos" w:cstheme="minorHAnsi"/>
        </w:rPr>
      </w:pPr>
      <w:sdt>
        <w:sdtPr>
          <w:rPr>
            <w:rFonts w:eastAsia="Aptos" w:cstheme="minorHAnsi"/>
          </w:rPr>
          <w:tag w:val="goog_rdk_0"/>
          <w:id w:val="902497062"/>
        </w:sdtPr>
        <w:sdtEndPr/>
        <w:sdtContent/>
      </w:sdt>
      <w:sdt>
        <w:sdtPr>
          <w:rPr>
            <w:rFonts w:eastAsia="Aptos" w:cstheme="minorHAnsi"/>
          </w:rPr>
          <w:tag w:val="goog_rdk_19"/>
          <w:id w:val="576719600"/>
        </w:sdtPr>
        <w:sdtEndPr/>
        <w:sdtContent/>
      </w:sdt>
      <w:sdt>
        <w:sdtPr>
          <w:rPr>
            <w:rFonts w:eastAsia="Aptos" w:cstheme="minorHAnsi"/>
          </w:rPr>
          <w:tag w:val="goog_rdk_25"/>
          <w:id w:val="-424571441"/>
        </w:sdtPr>
        <w:sdtEndPr/>
        <w:sdtContent/>
      </w:sdt>
      <w:sdt>
        <w:sdtPr>
          <w:rPr>
            <w:rFonts w:eastAsia="Aptos" w:cstheme="minorHAnsi"/>
          </w:rPr>
          <w:tag w:val="goog_rdk_32"/>
          <w:id w:val="-1455632309"/>
        </w:sdtPr>
        <w:sdtEndPr/>
        <w:sdtContent/>
      </w:sdt>
      <w:sdt>
        <w:sdtPr>
          <w:rPr>
            <w:rFonts w:eastAsia="Aptos" w:cstheme="minorHAnsi"/>
          </w:rPr>
          <w:tag w:val="goog_rdk_40"/>
          <w:id w:val="1195812853"/>
        </w:sdtPr>
        <w:sdtEndPr/>
        <w:sdtContent/>
      </w:sdt>
      <w:sdt>
        <w:sdtPr>
          <w:rPr>
            <w:rFonts w:eastAsia="Aptos" w:cstheme="minorHAnsi"/>
          </w:rPr>
          <w:tag w:val="goog_rdk_49"/>
          <w:id w:val="-758903897"/>
        </w:sdtPr>
        <w:sdtEndPr/>
        <w:sdtContent/>
      </w:sdt>
      <w:sdt>
        <w:sdtPr>
          <w:rPr>
            <w:rFonts w:eastAsia="Aptos" w:cstheme="minorHAnsi"/>
          </w:rPr>
          <w:tag w:val="goog_rdk_60"/>
          <w:id w:val="1619797973"/>
        </w:sdtPr>
        <w:sdtEndPr/>
        <w:sdtContent/>
      </w:sdt>
      <w:sdt>
        <w:sdtPr>
          <w:rPr>
            <w:rFonts w:eastAsia="Aptos" w:cstheme="minorHAnsi"/>
          </w:rPr>
          <w:tag w:val="goog_rdk_71"/>
          <w:id w:val="1573305861"/>
        </w:sdtPr>
        <w:sdtEndPr/>
        <w:sdtContent/>
      </w:sdt>
      <w:sdt>
        <w:sdtPr>
          <w:rPr>
            <w:rFonts w:eastAsia="Aptos" w:cstheme="minorHAnsi"/>
          </w:rPr>
          <w:tag w:val="goog_rdk_83"/>
          <w:id w:val="826101283"/>
        </w:sdtPr>
        <w:sdtEndPr/>
        <w:sdtContent/>
      </w:sdt>
      <w:sdt>
        <w:sdtPr>
          <w:rPr>
            <w:rFonts w:eastAsia="Aptos" w:cstheme="minorHAnsi"/>
          </w:rPr>
          <w:tag w:val="goog_rdk_95"/>
          <w:id w:val="-158305952"/>
        </w:sdtPr>
        <w:sdtEndPr/>
        <w:sdtContent/>
      </w:sdt>
      <w:sdt>
        <w:sdtPr>
          <w:rPr>
            <w:rFonts w:eastAsia="Aptos" w:cstheme="minorHAnsi"/>
          </w:rPr>
          <w:tag w:val="goog_rdk_111"/>
          <w:id w:val="-1174716575"/>
        </w:sdtPr>
        <w:sdtEndPr/>
        <w:sdtContent/>
      </w:sdt>
      <w:sdt>
        <w:sdtPr>
          <w:rPr>
            <w:rFonts w:eastAsia="Aptos" w:cstheme="minorHAnsi"/>
          </w:rPr>
          <w:tag w:val="goog_rdk_124"/>
          <w:id w:val="-976138157"/>
        </w:sdtPr>
        <w:sdtEndPr/>
        <w:sdtContent/>
      </w:sdt>
      <w:sdt>
        <w:sdtPr>
          <w:rPr>
            <w:rFonts w:eastAsia="Aptos" w:cstheme="minorHAnsi"/>
          </w:rPr>
          <w:tag w:val="goog_rdk_137"/>
          <w:id w:val="-755666833"/>
        </w:sdtPr>
        <w:sdtEndPr/>
        <w:sdtContent/>
      </w:sdt>
      <w:sdt>
        <w:sdtPr>
          <w:rPr>
            <w:rFonts w:eastAsia="Aptos" w:cstheme="minorHAnsi"/>
          </w:rPr>
          <w:tag w:val="goog_rdk_151"/>
          <w:id w:val="-1341394453"/>
        </w:sdtPr>
        <w:sdtEndPr/>
        <w:sdtContent/>
      </w:sdt>
      <w:sdt>
        <w:sdtPr>
          <w:rPr>
            <w:rFonts w:eastAsia="Aptos" w:cstheme="minorHAnsi"/>
          </w:rPr>
          <w:tag w:val="goog_rdk_165"/>
          <w:id w:val="537776238"/>
        </w:sdtPr>
        <w:sdtEndPr/>
        <w:sdtContent/>
      </w:sdt>
      <w:sdt>
        <w:sdtPr>
          <w:rPr>
            <w:rFonts w:eastAsia="Aptos" w:cstheme="minorHAnsi"/>
          </w:rPr>
          <w:tag w:val="goog_rdk_179"/>
          <w:id w:val="-2022318013"/>
        </w:sdtPr>
        <w:sdtEndPr/>
        <w:sdtContent/>
      </w:sdt>
      <w:sdt>
        <w:sdtPr>
          <w:rPr>
            <w:rFonts w:eastAsia="Aptos" w:cstheme="minorHAnsi"/>
          </w:rPr>
          <w:tag w:val="goog_rdk_197"/>
          <w:id w:val="-863371510"/>
        </w:sdtPr>
        <w:sdtEndPr/>
        <w:sdtContent/>
      </w:sdt>
      <w:sdt>
        <w:sdtPr>
          <w:rPr>
            <w:rFonts w:eastAsia="Aptos" w:cstheme="minorHAnsi"/>
          </w:rPr>
          <w:tag w:val="goog_rdk_215"/>
          <w:id w:val="-1990010776"/>
        </w:sdtPr>
        <w:sdtEndPr/>
        <w:sdtContent/>
      </w:sdt>
      <w:sdt>
        <w:sdtPr>
          <w:rPr>
            <w:rFonts w:eastAsia="Aptos" w:cstheme="minorHAnsi"/>
          </w:rPr>
          <w:tag w:val="goog_rdk_234"/>
          <w:id w:val="1701974630"/>
        </w:sdtPr>
        <w:sdtEndPr/>
        <w:sdtContent/>
      </w:sdt>
      <w:sdt>
        <w:sdtPr>
          <w:rPr>
            <w:rFonts w:eastAsia="Aptos" w:cstheme="minorHAnsi"/>
          </w:rPr>
          <w:tag w:val="goog_rdk_254"/>
          <w:id w:val="630218439"/>
        </w:sdtPr>
        <w:sdtEndPr/>
        <w:sdtContent/>
      </w:sdt>
      <w:sdt>
        <w:sdtPr>
          <w:rPr>
            <w:rFonts w:eastAsia="Aptos" w:cstheme="minorHAnsi"/>
          </w:rPr>
          <w:tag w:val="goog_rdk_275"/>
          <w:id w:val="1065913963"/>
        </w:sdtPr>
        <w:sdtEndPr/>
        <w:sdtContent/>
      </w:sdt>
      <w:sdt>
        <w:sdtPr>
          <w:rPr>
            <w:rFonts w:eastAsia="Aptos" w:cstheme="minorHAnsi"/>
          </w:rPr>
          <w:tag w:val="goog_rdk_295"/>
          <w:id w:val="10808007"/>
        </w:sdtPr>
        <w:sdtEndPr/>
        <w:sdtContent/>
      </w:sdt>
      <w:sdt>
        <w:sdtPr>
          <w:rPr>
            <w:rFonts w:eastAsia="Aptos" w:cstheme="minorHAnsi"/>
          </w:rPr>
          <w:tag w:val="goog_rdk_318"/>
          <w:id w:val="872652845"/>
        </w:sdtPr>
        <w:sdtEndPr/>
        <w:sdtContent/>
      </w:sdt>
      <w:sdt>
        <w:sdtPr>
          <w:rPr>
            <w:rFonts w:eastAsia="Aptos" w:cstheme="minorHAnsi"/>
          </w:rPr>
          <w:tag w:val="goog_rdk_343"/>
          <w:id w:val="1295481322"/>
        </w:sdtPr>
        <w:sdtEndPr/>
        <w:sdtContent/>
      </w:sdt>
      <w:sdt>
        <w:sdtPr>
          <w:rPr>
            <w:rFonts w:eastAsia="Aptos" w:cstheme="minorHAnsi"/>
          </w:rPr>
          <w:tag w:val="goog_rdk_368"/>
          <w:id w:val="1481117153"/>
        </w:sdtPr>
        <w:sdtEndPr/>
        <w:sdtContent/>
      </w:sdt>
      <w:r w:rsidR="00D36956" w:rsidRPr="009B0F57">
        <w:rPr>
          <w:rFonts w:eastAsia="Aptos" w:cstheme="minorHAnsi"/>
        </w:rPr>
        <w:t>sposoby regulacji emocji przez dziecko</w:t>
      </w:r>
      <w:r w:rsidR="00D36956" w:rsidRPr="009B0F57">
        <w:rPr>
          <w:rFonts w:eastAsia="Aptos" w:cstheme="minorHAnsi"/>
          <w:vertAlign w:val="superscript"/>
        </w:rPr>
        <w:footnoteReference w:id="1"/>
      </w:r>
      <w:r w:rsidR="00D36956" w:rsidRPr="009B0F57">
        <w:rPr>
          <w:rFonts w:eastAsia="Aptos" w:cstheme="minorHAnsi"/>
        </w:rPr>
        <w:t xml:space="preserve">; </w:t>
      </w:r>
    </w:p>
    <w:p w14:paraId="78E28D37" w14:textId="77777777" w:rsidR="00D36956" w:rsidRPr="009B0F57" w:rsidRDefault="00D36956" w:rsidP="00005F24">
      <w:pPr>
        <w:numPr>
          <w:ilvl w:val="0"/>
          <w:numId w:val="25"/>
        </w:numPr>
        <w:spacing w:after="0" w:line="360" w:lineRule="auto"/>
        <w:contextualSpacing/>
        <w:jc w:val="both"/>
        <w:rPr>
          <w:rFonts w:eastAsia="Aptos" w:cstheme="minorHAnsi"/>
        </w:rPr>
      </w:pPr>
      <w:r w:rsidRPr="009B0F57">
        <w:rPr>
          <w:rFonts w:eastAsia="Aptos" w:cstheme="minorHAnsi"/>
        </w:rPr>
        <w:t xml:space="preserve">sposób reagowania na bliskość fizyczną innych osób; </w:t>
      </w:r>
    </w:p>
    <w:p w14:paraId="26506979" w14:textId="77777777" w:rsidR="00D36956" w:rsidRPr="009B0F57" w:rsidRDefault="00D36956" w:rsidP="00005F24">
      <w:pPr>
        <w:numPr>
          <w:ilvl w:val="0"/>
          <w:numId w:val="25"/>
        </w:numPr>
        <w:spacing w:after="0" w:line="360" w:lineRule="auto"/>
        <w:contextualSpacing/>
        <w:jc w:val="both"/>
        <w:rPr>
          <w:rFonts w:eastAsia="Aptos" w:cstheme="minorHAnsi"/>
        </w:rPr>
      </w:pPr>
      <w:r w:rsidRPr="009B0F57">
        <w:rPr>
          <w:rFonts w:eastAsia="Aptos" w:cstheme="minorHAnsi"/>
        </w:rPr>
        <w:t>sposób komunikowania się dziecka (język, specyficzne narzędzia oraz ich rodzaj);</w:t>
      </w:r>
    </w:p>
    <w:p w14:paraId="75EB0F69" w14:textId="77777777" w:rsidR="00D36956" w:rsidRPr="009B0F57" w:rsidRDefault="00D36956" w:rsidP="00005F24">
      <w:pPr>
        <w:numPr>
          <w:ilvl w:val="0"/>
          <w:numId w:val="25"/>
        </w:numPr>
        <w:spacing w:before="240" w:after="0" w:line="360" w:lineRule="auto"/>
        <w:contextualSpacing/>
        <w:jc w:val="both"/>
        <w:rPr>
          <w:rFonts w:eastAsia="Aptos" w:cstheme="minorHAnsi"/>
        </w:rPr>
      </w:pPr>
      <w:r w:rsidRPr="009B0F57">
        <w:rPr>
          <w:rFonts w:eastAsia="Aptos" w:cstheme="minorHAnsi"/>
        </w:rPr>
        <w:t>inne czynniki istotne dla dziecka.</w:t>
      </w:r>
    </w:p>
    <w:p w14:paraId="55BB21C9" w14:textId="1A4008CA" w:rsidR="00D36956" w:rsidRPr="009B0F57" w:rsidRDefault="009B0F57" w:rsidP="00005F24">
      <w:pPr>
        <w:spacing w:after="0" w:line="360" w:lineRule="auto"/>
        <w:ind w:left="360"/>
        <w:jc w:val="both"/>
        <w:rPr>
          <w:rFonts w:eastAsia="Aptos" w:cstheme="minorHAnsi"/>
        </w:rPr>
      </w:pPr>
      <w:r w:rsidRPr="009B0F57">
        <w:rPr>
          <w:rFonts w:eastAsia="Aptos" w:cstheme="minorHAnsi"/>
        </w:rPr>
        <w:t xml:space="preserve">2. </w:t>
      </w:r>
      <w:r w:rsidR="00D36956" w:rsidRPr="009B0F57">
        <w:rPr>
          <w:rFonts w:eastAsia="Aptos" w:cstheme="minorHAnsi"/>
        </w:rPr>
        <w:t xml:space="preserve">W przypadku ustalenia możliwości wystąpienia wysokiego ryzyka </w:t>
      </w:r>
      <w:proofErr w:type="spellStart"/>
      <w:r w:rsidR="00D36956" w:rsidRPr="009B0F57">
        <w:rPr>
          <w:rFonts w:eastAsia="Aptos" w:cstheme="minorHAnsi"/>
        </w:rPr>
        <w:t>zachowań</w:t>
      </w:r>
      <w:proofErr w:type="spellEnd"/>
      <w:r w:rsidR="00D36956" w:rsidRPr="009B0F57">
        <w:rPr>
          <w:rFonts w:eastAsia="Aptos" w:cstheme="minorHAnsi"/>
        </w:rPr>
        <w:t xml:space="preserve"> trudnych, w tym agresywnych, autoagresywnych, problemowych </w:t>
      </w:r>
      <w:proofErr w:type="spellStart"/>
      <w:r w:rsidR="00D36956" w:rsidRPr="009B0F57">
        <w:rPr>
          <w:rFonts w:eastAsia="Aptos" w:cstheme="minorHAnsi"/>
        </w:rPr>
        <w:t>zachowań</w:t>
      </w:r>
      <w:proofErr w:type="spellEnd"/>
      <w:r w:rsidR="00D36956" w:rsidRPr="009B0F57">
        <w:rPr>
          <w:rFonts w:eastAsia="Aptos" w:cstheme="minorHAnsi"/>
        </w:rPr>
        <w:t xml:space="preserve"> seksualnych, należy:</w:t>
      </w:r>
    </w:p>
    <w:p w14:paraId="070BF291" w14:textId="77777777" w:rsidR="00D36956" w:rsidRPr="009B0F57" w:rsidRDefault="00D36956" w:rsidP="00005F24">
      <w:pPr>
        <w:numPr>
          <w:ilvl w:val="0"/>
          <w:numId w:val="26"/>
        </w:numPr>
        <w:spacing w:after="0" w:line="360" w:lineRule="auto"/>
        <w:contextualSpacing/>
        <w:jc w:val="both"/>
        <w:rPr>
          <w:rFonts w:eastAsia="Aptos" w:cstheme="minorHAnsi"/>
        </w:rPr>
      </w:pPr>
      <w:r w:rsidRPr="009B0F57">
        <w:rPr>
          <w:rFonts w:eastAsia="Aptos" w:cstheme="minorHAnsi"/>
        </w:rPr>
        <w:t xml:space="preserve">dokonać </w:t>
      </w:r>
      <w:r w:rsidRPr="009B0F57">
        <w:rPr>
          <w:rFonts w:eastAsia="Aptos" w:cstheme="minorHAnsi"/>
          <w:b/>
        </w:rPr>
        <w:t xml:space="preserve">oceny ryzyka </w:t>
      </w:r>
      <w:r w:rsidRPr="009B0F57">
        <w:rPr>
          <w:rFonts w:eastAsia="Aptos" w:cstheme="minorHAnsi"/>
        </w:rPr>
        <w:t xml:space="preserve">(dokładnie ustalić czynniki mogące wywołać takie reakcje); </w:t>
      </w:r>
    </w:p>
    <w:p w14:paraId="70655048" w14:textId="5B8E8246" w:rsidR="00D36956" w:rsidRPr="009B0F57" w:rsidRDefault="00D36956" w:rsidP="00005F24">
      <w:pPr>
        <w:numPr>
          <w:ilvl w:val="0"/>
          <w:numId w:val="26"/>
        </w:numPr>
        <w:spacing w:after="0" w:line="360" w:lineRule="auto"/>
        <w:contextualSpacing/>
        <w:jc w:val="both"/>
        <w:rPr>
          <w:rFonts w:eastAsia="Roboto" w:cstheme="minorHAnsi"/>
        </w:rPr>
      </w:pPr>
      <w:r w:rsidRPr="009B0F57">
        <w:rPr>
          <w:rFonts w:eastAsia="Aptos" w:cstheme="minorHAnsi"/>
        </w:rPr>
        <w:t xml:space="preserve">opracować </w:t>
      </w:r>
      <w:r w:rsidRPr="009B0F57">
        <w:rPr>
          <w:rFonts w:eastAsia="Aptos" w:cstheme="minorHAnsi"/>
          <w:b/>
        </w:rPr>
        <w:t>i</w:t>
      </w:r>
      <w:sdt>
        <w:sdtPr>
          <w:rPr>
            <w:rFonts w:eastAsia="Aptos" w:cstheme="minorHAnsi"/>
            <w:b/>
          </w:rPr>
          <w:tag w:val="goog_rdk_4"/>
          <w:id w:val="416831751"/>
        </w:sdtPr>
        <w:sdtEndPr/>
        <w:sdtContent/>
      </w:sdt>
      <w:r w:rsidRPr="009B0F57">
        <w:rPr>
          <w:rFonts w:eastAsia="Aptos" w:cstheme="minorHAnsi"/>
          <w:b/>
        </w:rPr>
        <w:t>ndywidualną procedurę interweniowania,</w:t>
      </w:r>
      <w:r w:rsidRPr="009B0F57">
        <w:rPr>
          <w:rFonts w:eastAsia="Aptos" w:cstheme="minorHAnsi"/>
        </w:rPr>
        <w:t xml:space="preserve"> we współpracy z rodzicami (opiekunami), opartą na potrzebach/cechach dziecka, tj. najpierw wypracować </w:t>
      </w:r>
      <w:r w:rsidRPr="009B0F57">
        <w:rPr>
          <w:rFonts w:eastAsia="Roboto" w:cstheme="minorHAnsi"/>
        </w:rPr>
        <w:lastRenderedPageBreak/>
        <w:t xml:space="preserve">katalog sposobów niedopuszczających do wystąpienia danego zachowania trudnego, możliwie najmniej awersyjnych, proaktywnych, opartych na budowaniu relacji opartej na szacunku i zaufaniu; </w:t>
      </w:r>
    </w:p>
    <w:p w14:paraId="79C5CF6A" w14:textId="77777777" w:rsidR="00D36956" w:rsidRPr="009B0F57" w:rsidRDefault="00D36956" w:rsidP="00005F24">
      <w:pPr>
        <w:numPr>
          <w:ilvl w:val="0"/>
          <w:numId w:val="26"/>
        </w:numPr>
        <w:spacing w:after="0" w:line="360" w:lineRule="auto"/>
        <w:contextualSpacing/>
        <w:jc w:val="both"/>
        <w:rPr>
          <w:rFonts w:eastAsia="Roboto" w:cstheme="minorHAnsi"/>
        </w:rPr>
      </w:pPr>
      <w:r w:rsidRPr="009B0F57">
        <w:rPr>
          <w:rFonts w:eastAsia="Roboto" w:cstheme="minorHAnsi"/>
        </w:rPr>
        <w:t xml:space="preserve">następnie należy zaproponować </w:t>
      </w:r>
      <w:proofErr w:type="spellStart"/>
      <w:r w:rsidRPr="009B0F57">
        <w:rPr>
          <w:rFonts w:eastAsia="Roboto" w:cstheme="minorHAnsi"/>
          <w:b/>
        </w:rPr>
        <w:t>nieawersyjne</w:t>
      </w:r>
      <w:proofErr w:type="spellEnd"/>
      <w:r w:rsidRPr="009B0F57">
        <w:rPr>
          <w:rFonts w:eastAsia="Roboto" w:cstheme="minorHAnsi"/>
          <w:b/>
        </w:rPr>
        <w:t xml:space="preserve"> strategie reaktywne (</w:t>
      </w:r>
      <w:r w:rsidRPr="009B0F57">
        <w:rPr>
          <w:rFonts w:eastAsia="Roboto" w:cstheme="minorHAnsi"/>
        </w:rPr>
        <w:t>ukierunkowane na obniżenie napięcia emocjonalnego, w tym na ochronę dziecka i innych osób zaangażowanych w zachowanie).</w:t>
      </w:r>
      <w:r w:rsidRPr="009B0F57">
        <w:rPr>
          <w:rFonts w:eastAsia="Aptos" w:cstheme="minorHAnsi"/>
        </w:rPr>
        <w:t xml:space="preserve"> </w:t>
      </w:r>
    </w:p>
    <w:p w14:paraId="34B3200D" w14:textId="0528ACEC" w:rsidR="00D36956" w:rsidRPr="009B0F57" w:rsidRDefault="009B0F57" w:rsidP="00005F24">
      <w:pPr>
        <w:pStyle w:val="Akapitzlist"/>
        <w:spacing w:after="0" w:line="360" w:lineRule="auto"/>
        <w:jc w:val="both"/>
        <w:rPr>
          <w:rFonts w:eastAsia="Aptos" w:cstheme="minorHAnsi"/>
        </w:rPr>
      </w:pPr>
      <w:r w:rsidRPr="009B0F57">
        <w:rPr>
          <w:rFonts w:eastAsia="Aptos" w:cstheme="minorHAnsi"/>
        </w:rPr>
        <w:t xml:space="preserve">3. </w:t>
      </w:r>
      <w:r w:rsidR="00D36956" w:rsidRPr="009B0F57">
        <w:rPr>
          <w:rFonts w:eastAsia="Aptos" w:cstheme="minorHAnsi"/>
        </w:rPr>
        <w:t>Wypracow</w:t>
      </w:r>
      <w:r w:rsidRPr="009B0F57">
        <w:rPr>
          <w:rFonts w:eastAsia="Aptos" w:cstheme="minorHAnsi"/>
        </w:rPr>
        <w:t>ywanie</w:t>
      </w:r>
      <w:r w:rsidR="00D36956" w:rsidRPr="009B0F57">
        <w:rPr>
          <w:rFonts w:eastAsia="Aptos" w:cstheme="minorHAnsi"/>
        </w:rPr>
        <w:t xml:space="preserve"> zrozumiał</w:t>
      </w:r>
      <w:r w:rsidRPr="009B0F57">
        <w:rPr>
          <w:rFonts w:eastAsia="Aptos" w:cstheme="minorHAnsi"/>
        </w:rPr>
        <w:t>ej</w:t>
      </w:r>
      <w:r w:rsidR="00D36956" w:rsidRPr="009B0F57">
        <w:rPr>
          <w:rFonts w:eastAsia="Aptos" w:cstheme="minorHAnsi"/>
        </w:rPr>
        <w:t xml:space="preserve"> formę komunikacji wzajemnej – w języku/sposobie komunikacji używanym przez dziecko – dostosowaną do możliwości psychofizycznych dziecka i umożliwiającą wyrażenie przez dziecko swojej woli, w tym akceptacji lub sprzeciwu, co do pewnych czynności/</w:t>
      </w:r>
      <w:proofErr w:type="spellStart"/>
      <w:r w:rsidR="00D36956" w:rsidRPr="009B0F57">
        <w:rPr>
          <w:rFonts w:eastAsia="Aptos" w:cstheme="minorHAnsi"/>
        </w:rPr>
        <w:t>zachowań</w:t>
      </w:r>
      <w:proofErr w:type="spellEnd"/>
      <w:r w:rsidR="00D36956" w:rsidRPr="009B0F57">
        <w:rPr>
          <w:rFonts w:eastAsia="Aptos" w:cstheme="minorHAnsi"/>
        </w:rPr>
        <w:t xml:space="preserve">, </w:t>
      </w:r>
      <w:bookmarkStart w:id="1" w:name="_Hlk160718647"/>
      <w:r w:rsidR="00D36956" w:rsidRPr="009B0F57">
        <w:rPr>
          <w:rFonts w:eastAsia="Aptos" w:cstheme="minorHAnsi"/>
        </w:rPr>
        <w:t>o ile jest to zasadne przy wykorzystaniu alternatywnych lub wspomagających metod komunikacji</w:t>
      </w:r>
      <w:bookmarkEnd w:id="1"/>
      <w:r w:rsidR="00D36956" w:rsidRPr="009B0F57">
        <w:rPr>
          <w:rFonts w:cstheme="minorHAnsi"/>
          <w:vertAlign w:val="superscript"/>
        </w:rPr>
        <w:footnoteReference w:id="2"/>
      </w:r>
      <w:r w:rsidR="00D36956" w:rsidRPr="009B0F57">
        <w:rPr>
          <w:rFonts w:eastAsia="Aptos" w:cstheme="minorHAnsi"/>
        </w:rPr>
        <w:t>.</w:t>
      </w:r>
    </w:p>
    <w:p w14:paraId="56E16704" w14:textId="00D84A0A" w:rsidR="00D36956" w:rsidRPr="009B0F57" w:rsidRDefault="009B0F57" w:rsidP="00005F24">
      <w:pPr>
        <w:pStyle w:val="Akapitzlist"/>
        <w:spacing w:after="0" w:line="360" w:lineRule="auto"/>
        <w:jc w:val="both"/>
        <w:rPr>
          <w:rFonts w:eastAsia="Aptos" w:cstheme="minorHAnsi"/>
        </w:rPr>
      </w:pPr>
      <w:r w:rsidRPr="009B0F57">
        <w:rPr>
          <w:rFonts w:eastAsia="Aptos" w:cstheme="minorHAnsi"/>
        </w:rPr>
        <w:t xml:space="preserve">4. </w:t>
      </w:r>
      <w:r w:rsidR="00D36956" w:rsidRPr="009B0F57">
        <w:rPr>
          <w:rFonts w:eastAsia="Aptos" w:cstheme="minorHAnsi"/>
        </w:rPr>
        <w:t>Przekazywa</w:t>
      </w:r>
      <w:r w:rsidRPr="009B0F57">
        <w:rPr>
          <w:rFonts w:eastAsia="Aptos" w:cstheme="minorHAnsi"/>
        </w:rPr>
        <w:t xml:space="preserve">nie </w:t>
      </w:r>
      <w:r w:rsidR="00D36956" w:rsidRPr="009B0F57">
        <w:rPr>
          <w:rFonts w:eastAsia="Aptos" w:cstheme="minorHAnsi"/>
        </w:rPr>
        <w:t>dziecku w zrozumiały sposób wiedzę o jego prawach i obowiązkach oraz możliwościach uzyskania pomocy, upewniając się, że przekaz jest dla niego jasny i klarowny.</w:t>
      </w:r>
    </w:p>
    <w:p w14:paraId="2039EB8F" w14:textId="5B2090D8" w:rsidR="00D36956" w:rsidRPr="009B0F57" w:rsidRDefault="009B0F57" w:rsidP="00005F24">
      <w:pPr>
        <w:pStyle w:val="Akapitzlist"/>
        <w:spacing w:after="0" w:line="360" w:lineRule="auto"/>
        <w:jc w:val="both"/>
        <w:rPr>
          <w:rFonts w:eastAsia="Aptos" w:cstheme="minorHAnsi"/>
        </w:rPr>
      </w:pPr>
      <w:r w:rsidRPr="009B0F57">
        <w:rPr>
          <w:rFonts w:eastAsia="Aptos" w:cstheme="minorHAnsi"/>
        </w:rPr>
        <w:t xml:space="preserve">5. </w:t>
      </w:r>
      <w:r w:rsidR="00D36956" w:rsidRPr="009B0F57">
        <w:rPr>
          <w:rFonts w:eastAsia="Aptos" w:cstheme="minorHAnsi"/>
        </w:rPr>
        <w:t>Zapozna</w:t>
      </w:r>
      <w:r>
        <w:rPr>
          <w:rFonts w:eastAsia="Aptos" w:cstheme="minorHAnsi"/>
        </w:rPr>
        <w:t xml:space="preserve">nie </w:t>
      </w:r>
      <w:r w:rsidR="00D36956" w:rsidRPr="009B0F57">
        <w:rPr>
          <w:rFonts w:eastAsia="Aptos" w:cstheme="minorHAnsi"/>
        </w:rPr>
        <w:t>dzieck</w:t>
      </w:r>
      <w:r>
        <w:rPr>
          <w:rFonts w:eastAsia="Aptos" w:cstheme="minorHAnsi"/>
        </w:rPr>
        <w:t>a</w:t>
      </w:r>
      <w:r w:rsidR="00D36956" w:rsidRPr="009B0F57">
        <w:rPr>
          <w:rFonts w:eastAsia="Aptos" w:cstheme="minorHAnsi"/>
        </w:rPr>
        <w:t xml:space="preserve"> w zrozumiały sposób z obowiązującymi w placówce/ instytucji/działalności normami i zasadami oraz konsekwencjami ich naruszania dla wszystkich stron.</w:t>
      </w:r>
    </w:p>
    <w:p w14:paraId="690E7E06" w14:textId="734BDC7F" w:rsidR="00D36956" w:rsidRPr="009B0F57" w:rsidRDefault="009B0F57" w:rsidP="00005F24">
      <w:pPr>
        <w:pStyle w:val="Akapitzlist"/>
        <w:spacing w:after="0" w:line="360" w:lineRule="auto"/>
        <w:jc w:val="both"/>
        <w:rPr>
          <w:rFonts w:eastAsia="Aptos" w:cstheme="minorHAnsi"/>
          <w:strike/>
        </w:rPr>
      </w:pPr>
      <w:r w:rsidRPr="009B0F57">
        <w:rPr>
          <w:rFonts w:eastAsia="Aptos" w:cstheme="minorHAnsi"/>
        </w:rPr>
        <w:t xml:space="preserve">6. </w:t>
      </w:r>
      <w:r w:rsidR="00D36956" w:rsidRPr="009B0F57">
        <w:rPr>
          <w:rFonts w:eastAsia="Aptos" w:cstheme="minorHAnsi"/>
        </w:rPr>
        <w:t>Uc</w:t>
      </w:r>
      <w:r w:rsidRPr="009B0F57">
        <w:rPr>
          <w:rFonts w:eastAsia="Aptos" w:cstheme="minorHAnsi"/>
        </w:rPr>
        <w:t>zenie</w:t>
      </w:r>
      <w:r w:rsidR="00D36956" w:rsidRPr="009B0F57">
        <w:rPr>
          <w:rFonts w:eastAsia="Aptos" w:cstheme="minorHAnsi"/>
        </w:rPr>
        <w:t xml:space="preserve"> dzieck</w:t>
      </w:r>
      <w:r w:rsidRPr="009B0F57">
        <w:rPr>
          <w:rFonts w:eastAsia="Aptos" w:cstheme="minorHAnsi"/>
        </w:rPr>
        <w:t>a</w:t>
      </w:r>
      <w:r w:rsidR="00D36956" w:rsidRPr="009B0F57">
        <w:rPr>
          <w:rFonts w:eastAsia="Aptos" w:cstheme="minorHAnsi"/>
        </w:rPr>
        <w:t xml:space="preserve"> w zrozumiały sposób, jak powinien się zachować w sytuacjach zagrażających bezpieczeństwu jego i innych.</w:t>
      </w:r>
    </w:p>
    <w:p w14:paraId="6C05AB68" w14:textId="48065005" w:rsidR="00D36956" w:rsidRPr="009B0F57" w:rsidRDefault="009B0F57" w:rsidP="00005F24">
      <w:pPr>
        <w:pStyle w:val="Akapitzlist"/>
        <w:spacing w:after="0" w:line="360" w:lineRule="auto"/>
        <w:jc w:val="both"/>
        <w:rPr>
          <w:rFonts w:eastAsia="Aptos" w:cstheme="minorHAnsi"/>
        </w:rPr>
      </w:pPr>
      <w:r w:rsidRPr="009B0F57">
        <w:rPr>
          <w:rFonts w:eastAsia="Aptos" w:cstheme="minorHAnsi"/>
        </w:rPr>
        <w:t xml:space="preserve">7. </w:t>
      </w:r>
      <w:r w:rsidR="00D36956" w:rsidRPr="009B0F57">
        <w:rPr>
          <w:rFonts w:eastAsia="Aptos" w:cstheme="minorHAnsi"/>
        </w:rPr>
        <w:t>Ucz</w:t>
      </w:r>
      <w:r w:rsidRPr="009B0F57">
        <w:rPr>
          <w:rFonts w:eastAsia="Aptos" w:cstheme="minorHAnsi"/>
        </w:rPr>
        <w:t>enie</w:t>
      </w:r>
      <w:r w:rsidR="00D36956" w:rsidRPr="009B0F57">
        <w:rPr>
          <w:rFonts w:eastAsia="Aptos" w:cstheme="minorHAnsi"/>
        </w:rPr>
        <w:t xml:space="preserve"> dzieck</w:t>
      </w:r>
      <w:r w:rsidRPr="009B0F57">
        <w:rPr>
          <w:rFonts w:eastAsia="Aptos" w:cstheme="minorHAnsi"/>
        </w:rPr>
        <w:t>a</w:t>
      </w:r>
      <w:r w:rsidR="00D36956" w:rsidRPr="009B0F57">
        <w:rPr>
          <w:rFonts w:eastAsia="Aptos" w:cstheme="minorHAnsi"/>
        </w:rPr>
        <w:t xml:space="preserve"> w zrozumiały sposób, jakie zachowania stanowią naruszanie granic prywatności/intymności innych osób, jakie zachowania krzywdzą innych, sprawiają im ból i cierpienie.</w:t>
      </w:r>
    </w:p>
    <w:p w14:paraId="308D9EF5" w14:textId="7401FF4D" w:rsidR="00D36956" w:rsidRPr="009B0F57" w:rsidRDefault="009B0F57" w:rsidP="009B0F57">
      <w:pPr>
        <w:pStyle w:val="Akapitzlist"/>
        <w:spacing w:before="240" w:after="0" w:line="360" w:lineRule="auto"/>
        <w:rPr>
          <w:rFonts w:eastAsia="Aptos" w:cstheme="minorHAnsi"/>
          <w:bCs/>
        </w:rPr>
      </w:pPr>
      <w:r w:rsidRPr="009B0F57">
        <w:rPr>
          <w:rFonts w:eastAsia="Aptos" w:cstheme="minorHAnsi"/>
        </w:rPr>
        <w:t xml:space="preserve">8. </w:t>
      </w:r>
      <w:r w:rsidR="00D36956" w:rsidRPr="009B0F57">
        <w:rPr>
          <w:rFonts w:eastAsia="Aptos" w:cstheme="minorHAnsi"/>
        </w:rPr>
        <w:t>Dba</w:t>
      </w:r>
      <w:r w:rsidRPr="009B0F57">
        <w:rPr>
          <w:rFonts w:eastAsia="Aptos" w:cstheme="minorHAnsi"/>
        </w:rPr>
        <w:t>nie</w:t>
      </w:r>
      <w:r w:rsidR="00D36956" w:rsidRPr="009B0F57">
        <w:rPr>
          <w:rFonts w:eastAsia="Aptos" w:cstheme="minorHAnsi"/>
        </w:rPr>
        <w:t>, aby reakcja osoby dorosłej nie powodowała negatywnego nastawienia innych dzieci do dziecka, na rzecz którego podjęto interwencję</w:t>
      </w:r>
      <w:r>
        <w:rPr>
          <w:rFonts w:cstheme="minorHAnsi"/>
          <w:vertAlign w:val="superscript"/>
        </w:rPr>
        <w:t xml:space="preserve"> </w:t>
      </w:r>
      <w:r w:rsidR="00D36956" w:rsidRPr="009B0F57">
        <w:rPr>
          <w:rFonts w:eastAsia="Aptos" w:cstheme="minorHAnsi"/>
        </w:rPr>
        <w:t>c</w:t>
      </w:r>
      <w:r w:rsidR="00D36956" w:rsidRPr="009B0F57">
        <w:rPr>
          <w:rFonts w:eastAsia="Aptos" w:cstheme="minorHAnsi"/>
          <w:bCs/>
        </w:rPr>
        <w:t>hronieni powinni być wszyscy dziecko uczestniczący w zdarzeniu, w tym świadkowie.</w:t>
      </w:r>
    </w:p>
    <w:p w14:paraId="3180D2B6" w14:textId="2020E930" w:rsidR="00D36956" w:rsidRPr="009B0F57" w:rsidRDefault="009B0F57" w:rsidP="009B0F57">
      <w:pPr>
        <w:spacing w:after="0" w:line="360" w:lineRule="auto"/>
        <w:ind w:left="644"/>
        <w:contextualSpacing/>
        <w:rPr>
          <w:rFonts w:eastAsia="Aptos" w:cstheme="minorHAnsi"/>
          <w:strike/>
        </w:rPr>
      </w:pPr>
      <w:r w:rsidRPr="009B0F57">
        <w:rPr>
          <w:rFonts w:eastAsia="Aptos" w:cstheme="minorHAnsi"/>
          <w:bCs/>
        </w:rPr>
        <w:t xml:space="preserve">9. </w:t>
      </w:r>
      <w:r w:rsidR="00D36956" w:rsidRPr="009B0F57">
        <w:rPr>
          <w:rFonts w:eastAsia="Aptos" w:cstheme="minorHAnsi"/>
          <w:bCs/>
        </w:rPr>
        <w:t>Wspieranie dziecka w czynnościach samoobsługowych - j</w:t>
      </w:r>
      <w:r w:rsidR="00D36956" w:rsidRPr="009B0F57">
        <w:rPr>
          <w:rFonts w:eastAsia="Aptos" w:cstheme="minorHAnsi"/>
        </w:rPr>
        <w:t xml:space="preserve">eśli konieczne jest wspieranie dziecka w realizacji czynności samoobsługowych i higienicznych z uwagi na poziom jego funkcjonowania, należy to czynić, stosując możliwie najmniej ingerencyjną formę wsparcia i jednocześnie dążyć do stopniowego uniezależniania go w tym zakresie od pomocy innych osób - o ile jest to możliwe. Udzielając wsparcia dziecku, należy to czynić w taki sposób, by nie </w:t>
      </w:r>
      <w:r w:rsidR="00D36956" w:rsidRPr="009B0F57">
        <w:rPr>
          <w:rFonts w:eastAsia="Aptos" w:cstheme="minorHAnsi"/>
        </w:rPr>
        <w:lastRenderedPageBreak/>
        <w:t xml:space="preserve">skutkowało to dyskomfortem, upokorzeniem czy wyśmiewaniem przez inne osoby. </w:t>
      </w:r>
      <w:r w:rsidR="00D36956" w:rsidRPr="009B0F57">
        <w:rPr>
          <w:rFonts w:eastAsia="Roboto" w:cstheme="minorHAnsi"/>
        </w:rPr>
        <w:t>Wspieranie powinno odbywać się w sposób bezpieczny, z zachowaniem prywatności, z możliwością kontroli przez inne osoby z personelu.</w:t>
      </w:r>
    </w:p>
    <w:p w14:paraId="4E2D6749" w14:textId="21C89229" w:rsidR="00D36956" w:rsidRPr="00CA4540" w:rsidRDefault="00CA4540" w:rsidP="00005F24">
      <w:pPr>
        <w:spacing w:before="240"/>
        <w:jc w:val="both"/>
        <w:rPr>
          <w:rFonts w:cstheme="minorHAnsi"/>
          <w:b/>
          <w:bCs/>
          <w:highlight w:val="white"/>
        </w:rPr>
      </w:pPr>
      <w:r w:rsidRPr="00CA4540">
        <w:rPr>
          <w:rFonts w:cstheme="minorHAnsi"/>
          <w:b/>
          <w:bCs/>
          <w:highlight w:val="white"/>
        </w:rPr>
        <w:t>Zachowania negatywne</w:t>
      </w:r>
    </w:p>
    <w:p w14:paraId="3EE03E6D" w14:textId="26AD9768" w:rsidR="00D36956" w:rsidRPr="00CA4540" w:rsidRDefault="00CA4540" w:rsidP="00005F24">
      <w:pPr>
        <w:pStyle w:val="Akapitzlist"/>
        <w:spacing w:before="240" w:line="360" w:lineRule="auto"/>
        <w:jc w:val="both"/>
        <w:rPr>
          <w:rFonts w:eastAsia="Roboto" w:cstheme="minorHAnsi"/>
          <w:highlight w:val="white"/>
        </w:rPr>
      </w:pPr>
      <w:r w:rsidRPr="00CA4540">
        <w:rPr>
          <w:rFonts w:eastAsia="Roboto" w:cstheme="minorHAnsi"/>
          <w:highlight w:val="white"/>
        </w:rPr>
        <w:t xml:space="preserve">1. </w:t>
      </w:r>
      <w:r w:rsidR="00D36956" w:rsidRPr="00CA4540">
        <w:rPr>
          <w:rFonts w:eastAsia="Roboto" w:cstheme="minorHAnsi"/>
          <w:highlight w:val="white"/>
        </w:rPr>
        <w:t xml:space="preserve">Omawianie w obecności osób nieupoważnionych sytuacji dziecko, w tym jego sytuacji rodzinnej, zdrowotnej itp. </w:t>
      </w:r>
    </w:p>
    <w:p w14:paraId="3BC7AC72" w14:textId="2408586A" w:rsidR="00D36956" w:rsidRPr="00CA4540" w:rsidRDefault="00CA4540" w:rsidP="00005F24">
      <w:pPr>
        <w:pStyle w:val="Akapitzlist"/>
        <w:spacing w:before="240" w:line="360" w:lineRule="auto"/>
        <w:jc w:val="both"/>
        <w:rPr>
          <w:rFonts w:eastAsia="Roboto" w:cstheme="minorHAnsi"/>
          <w:highlight w:val="white"/>
        </w:rPr>
      </w:pPr>
      <w:r w:rsidRPr="00CA4540">
        <w:rPr>
          <w:rFonts w:eastAsia="Roboto" w:cstheme="minorHAnsi"/>
          <w:highlight w:val="white"/>
        </w:rPr>
        <w:t xml:space="preserve">2. </w:t>
      </w:r>
      <w:r w:rsidR="00D36956" w:rsidRPr="00CA4540">
        <w:rPr>
          <w:rFonts w:eastAsia="Roboto" w:cstheme="minorHAnsi"/>
          <w:highlight w:val="white"/>
        </w:rPr>
        <w:t>Deprecjonujące porównania z innymi;</w:t>
      </w:r>
    </w:p>
    <w:p w14:paraId="762F6AE0" w14:textId="692B1E3C" w:rsidR="00D36956" w:rsidRPr="00CA4540" w:rsidRDefault="00CA4540" w:rsidP="00005F24">
      <w:pPr>
        <w:pStyle w:val="Akapitzlist"/>
        <w:spacing w:before="240" w:line="360" w:lineRule="auto"/>
        <w:jc w:val="both"/>
        <w:rPr>
          <w:rFonts w:eastAsia="Roboto" w:cstheme="minorHAnsi"/>
          <w:highlight w:val="white"/>
        </w:rPr>
      </w:pPr>
      <w:r w:rsidRPr="00CA4540">
        <w:rPr>
          <w:rFonts w:eastAsia="Roboto" w:cstheme="minorHAnsi"/>
        </w:rPr>
        <w:t xml:space="preserve">3. </w:t>
      </w:r>
      <w:r w:rsidR="00D36956" w:rsidRPr="00CA4540">
        <w:rPr>
          <w:rFonts w:eastAsia="Roboto" w:cstheme="minorHAnsi"/>
        </w:rPr>
        <w:t>Izolowanie w zamkniętym pomieszczeniu, przytrzymywanie drzwi, krępowanie ruchów poprzez wiązanie; stosowanie przymusu bezpośredniego możliwe jest wyłącznie w sytuacji wystąpienia przesłanek wynikających z ustawy o ochronie zdrowia psychicznego i zgodnie z przepisami tej ustawy</w:t>
      </w:r>
      <w:r w:rsidR="00D36956" w:rsidRPr="00CA4540">
        <w:rPr>
          <w:rStyle w:val="Odwoanieprzypisudolnego"/>
          <w:rFonts w:eastAsia="Roboto" w:cstheme="minorHAnsi"/>
        </w:rPr>
        <w:footnoteReference w:id="3"/>
      </w:r>
    </w:p>
    <w:p w14:paraId="14240EEF" w14:textId="2E6F03BD" w:rsidR="00D36956" w:rsidRPr="00CA4540" w:rsidRDefault="00CA4540" w:rsidP="00005F24">
      <w:pPr>
        <w:pStyle w:val="Akapitzlist"/>
        <w:spacing w:before="240" w:line="360" w:lineRule="auto"/>
        <w:jc w:val="both"/>
        <w:rPr>
          <w:rFonts w:eastAsia="Roboto" w:cstheme="minorHAnsi"/>
          <w:highlight w:val="white"/>
        </w:rPr>
      </w:pPr>
      <w:r w:rsidRPr="00CA4540">
        <w:rPr>
          <w:rFonts w:cstheme="minorHAnsi"/>
          <w:highlight w:val="white"/>
        </w:rPr>
        <w:t xml:space="preserve">4. </w:t>
      </w:r>
      <w:r w:rsidR="00D36956" w:rsidRPr="00CA4540">
        <w:rPr>
          <w:rFonts w:cstheme="minorHAnsi"/>
          <w:highlight w:val="white"/>
        </w:rPr>
        <w:t xml:space="preserve">Celowe prowokowanie u dziecko wystąpienia lub </w:t>
      </w:r>
      <w:sdt>
        <w:sdtPr>
          <w:rPr>
            <w:rFonts w:cstheme="minorHAnsi"/>
            <w:highlight w:val="white"/>
          </w:rPr>
          <w:tag w:val="goog_rdk_236"/>
          <w:id w:val="-2135859536"/>
        </w:sdtPr>
        <w:sdtEndPr/>
        <w:sdtContent/>
      </w:sdt>
      <w:sdt>
        <w:sdtPr>
          <w:rPr>
            <w:rFonts w:cstheme="minorHAnsi"/>
            <w:highlight w:val="white"/>
          </w:rPr>
          <w:tag w:val="goog_rdk_257"/>
          <w:id w:val="-804158784"/>
        </w:sdtPr>
        <w:sdtEndPr/>
        <w:sdtContent/>
      </w:sdt>
      <w:sdt>
        <w:sdtPr>
          <w:rPr>
            <w:rFonts w:cstheme="minorHAnsi"/>
            <w:highlight w:val="white"/>
          </w:rPr>
          <w:tag w:val="goog_rdk_278"/>
          <w:id w:val="1622261704"/>
        </w:sdtPr>
        <w:sdtEndPr/>
        <w:sdtContent/>
      </w:sdt>
      <w:sdt>
        <w:sdtPr>
          <w:rPr>
            <w:rFonts w:cstheme="minorHAnsi"/>
            <w:highlight w:val="white"/>
          </w:rPr>
          <w:tag w:val="goog_rdk_308"/>
          <w:id w:val="-952934793"/>
        </w:sdtPr>
        <w:sdtEndPr/>
        <w:sdtContent/>
      </w:sdt>
      <w:sdt>
        <w:sdtPr>
          <w:rPr>
            <w:rFonts w:cstheme="minorHAnsi"/>
            <w:highlight w:val="white"/>
          </w:rPr>
          <w:tag w:val="goog_rdk_332"/>
          <w:id w:val="1198814814"/>
        </w:sdtPr>
        <w:sdtEndPr/>
        <w:sdtContent/>
      </w:sdt>
      <w:sdt>
        <w:sdtPr>
          <w:rPr>
            <w:rFonts w:cstheme="minorHAnsi"/>
            <w:highlight w:val="white"/>
          </w:rPr>
          <w:tag w:val="goog_rdk_357"/>
          <w:id w:val="1226174143"/>
        </w:sdtPr>
        <w:sdtEndPr/>
        <w:sdtContent/>
      </w:sdt>
      <w:sdt>
        <w:sdtPr>
          <w:rPr>
            <w:rFonts w:cstheme="minorHAnsi"/>
            <w:highlight w:val="white"/>
          </w:rPr>
          <w:tag w:val="goog_rdk_382"/>
          <w:id w:val="-2021925862"/>
        </w:sdtPr>
        <w:sdtEndPr/>
        <w:sdtContent/>
      </w:sdt>
      <w:r w:rsidR="00D36956" w:rsidRPr="00CA4540">
        <w:rPr>
          <w:rFonts w:cstheme="minorHAnsi"/>
          <w:highlight w:val="white"/>
        </w:rPr>
        <w:t xml:space="preserve">eskalacji </w:t>
      </w:r>
      <w:proofErr w:type="spellStart"/>
      <w:r w:rsidR="00D36956" w:rsidRPr="00CA4540">
        <w:rPr>
          <w:rFonts w:cstheme="minorHAnsi"/>
          <w:highlight w:val="white"/>
        </w:rPr>
        <w:t>zachowań</w:t>
      </w:r>
      <w:proofErr w:type="spellEnd"/>
      <w:r w:rsidR="00D36956" w:rsidRPr="00CA4540">
        <w:rPr>
          <w:rFonts w:cstheme="minorHAnsi"/>
          <w:highlight w:val="white"/>
        </w:rPr>
        <w:t xml:space="preserve"> trudnych, niepożądanych.</w:t>
      </w:r>
    </w:p>
    <w:p w14:paraId="465DAE88" w14:textId="68432F55" w:rsidR="00D36956" w:rsidRPr="00CA4540" w:rsidRDefault="00CA4540" w:rsidP="00005F24">
      <w:pPr>
        <w:pStyle w:val="Akapitzlist"/>
        <w:spacing w:before="240" w:line="360" w:lineRule="auto"/>
        <w:jc w:val="both"/>
        <w:rPr>
          <w:rFonts w:eastAsia="Roboto" w:cstheme="minorHAnsi"/>
          <w:highlight w:val="white"/>
        </w:rPr>
      </w:pPr>
      <w:r w:rsidRPr="00CA4540">
        <w:rPr>
          <w:rFonts w:eastAsia="Roboto" w:cstheme="minorHAnsi"/>
          <w:highlight w:val="white"/>
        </w:rPr>
        <w:t xml:space="preserve">5. </w:t>
      </w:r>
      <w:r w:rsidR="00D36956" w:rsidRPr="00CA4540">
        <w:rPr>
          <w:rFonts w:eastAsia="Roboto" w:cstheme="minorHAnsi"/>
          <w:highlight w:val="white"/>
        </w:rPr>
        <w:t>Wyręczanie lub nadzorowanie bezpośrednie dziecko ponad niezbędny poziom, m.in. podczas realizacji czynności samoobsługowych i higienicznych.</w:t>
      </w:r>
    </w:p>
    <w:p w14:paraId="12FD6ABB" w14:textId="648C903A" w:rsidR="00D36956" w:rsidRPr="00CA4540" w:rsidRDefault="00CA4540" w:rsidP="00005F24">
      <w:pPr>
        <w:pStyle w:val="Akapitzlist"/>
        <w:spacing w:before="240" w:line="360" w:lineRule="auto"/>
        <w:jc w:val="both"/>
        <w:rPr>
          <w:rFonts w:eastAsia="Roboto" w:cstheme="minorHAnsi"/>
          <w:highlight w:val="white"/>
        </w:rPr>
      </w:pPr>
      <w:r w:rsidRPr="00CA4540">
        <w:rPr>
          <w:rFonts w:eastAsia="Roboto" w:cstheme="minorHAnsi"/>
          <w:highlight w:val="white"/>
        </w:rPr>
        <w:t xml:space="preserve">6. </w:t>
      </w:r>
      <w:r w:rsidR="00D36956" w:rsidRPr="00CA4540">
        <w:rPr>
          <w:rFonts w:eastAsia="Roboto" w:cstheme="minorHAnsi"/>
          <w:highlight w:val="white"/>
        </w:rPr>
        <w:t>Lekceważenie lub powierzchowne, nieuważne traktowanie zgłaszanej przez dziecko potrzeby wsparcia i pomocy.</w:t>
      </w:r>
    </w:p>
    <w:p w14:paraId="1EF43AD0" w14:textId="73D5E878" w:rsidR="00D36956" w:rsidRPr="00CA4540" w:rsidRDefault="00CA4540" w:rsidP="00CA4540">
      <w:pPr>
        <w:pStyle w:val="Akapitzlist"/>
        <w:spacing w:before="240" w:line="360" w:lineRule="auto"/>
        <w:rPr>
          <w:rFonts w:eastAsia="Roboto" w:cstheme="minorHAnsi"/>
          <w:highlight w:val="white"/>
        </w:rPr>
      </w:pPr>
      <w:r w:rsidRPr="00CA4540">
        <w:rPr>
          <w:rFonts w:eastAsia="Roboto" w:cstheme="minorHAnsi"/>
          <w:highlight w:val="white"/>
        </w:rPr>
        <w:t xml:space="preserve">7. </w:t>
      </w:r>
      <w:r w:rsidR="00D36956" w:rsidRPr="00CA4540">
        <w:rPr>
          <w:rFonts w:eastAsia="Roboto" w:cstheme="minorHAnsi"/>
          <w:highlight w:val="white"/>
        </w:rPr>
        <w:t>Bierna postawa personelu w zakresie troski o rozwój i zabezpieczenie dziecka w  sytuacji zagrożenia jego dobrostanu.</w:t>
      </w:r>
    </w:p>
    <w:p w14:paraId="1A80FDDB" w14:textId="44E03D5B" w:rsidR="00D36956" w:rsidRPr="00CA4540" w:rsidRDefault="00CA4540" w:rsidP="00D36956">
      <w:pPr>
        <w:spacing w:line="360" w:lineRule="auto"/>
        <w:rPr>
          <w:rFonts w:eastAsia="Aptos" w:cstheme="minorHAnsi"/>
          <w:b/>
        </w:rPr>
      </w:pPr>
      <w:r w:rsidRPr="00CA4540">
        <w:rPr>
          <w:rFonts w:eastAsia="Aptos" w:cstheme="minorHAnsi"/>
          <w:b/>
        </w:rPr>
        <w:t xml:space="preserve">2. </w:t>
      </w:r>
      <w:r w:rsidR="00D36956" w:rsidRPr="00CA4540">
        <w:rPr>
          <w:rFonts w:eastAsia="Aptos" w:cstheme="minorHAnsi"/>
          <w:b/>
        </w:rPr>
        <w:t>Procedura reagowania w przypadku zachowania trudnego, agresywnego lub przemocy ze strony dziecko.</w:t>
      </w:r>
    </w:p>
    <w:p w14:paraId="61976830" w14:textId="77777777" w:rsidR="00D36956" w:rsidRPr="00CA4540" w:rsidRDefault="00D36956" w:rsidP="00D36956">
      <w:pPr>
        <w:spacing w:line="360" w:lineRule="auto"/>
        <w:rPr>
          <w:rFonts w:eastAsia="Aptos" w:cstheme="minorHAnsi"/>
        </w:rPr>
      </w:pPr>
      <w:r w:rsidRPr="00CA4540">
        <w:rPr>
          <w:rFonts w:eastAsia="Aptos" w:cstheme="minorHAnsi"/>
        </w:rPr>
        <w:t>Celem</w:t>
      </w:r>
      <w:r w:rsidRPr="00CA4540">
        <w:rPr>
          <w:rFonts w:eastAsia="Aptos" w:cstheme="minorHAnsi"/>
          <w:b/>
        </w:rPr>
        <w:t xml:space="preserve"> </w:t>
      </w:r>
      <w:r w:rsidRPr="00CA4540">
        <w:rPr>
          <w:rFonts w:eastAsia="Aptos" w:cstheme="minorHAnsi"/>
        </w:rPr>
        <w:t xml:space="preserve">zastosowania procedury jest zapewnienie bezpieczeństwa wszystkim dzieciom i dorosłym przebywającym w placówce/instytucji/działalności w przypadku wystąpienia sytuacji zagrożenia bezpieczeństwa, zdrowia i życia tych osób. </w:t>
      </w:r>
    </w:p>
    <w:p w14:paraId="0884EB08" w14:textId="77777777" w:rsidR="00D36956" w:rsidRPr="00CA4540" w:rsidRDefault="00D36956" w:rsidP="00D36956">
      <w:pPr>
        <w:spacing w:line="360" w:lineRule="auto"/>
        <w:ind w:left="360"/>
        <w:rPr>
          <w:rFonts w:eastAsia="Aptos" w:cstheme="minorHAnsi"/>
          <w:b/>
        </w:rPr>
      </w:pPr>
      <w:r w:rsidRPr="00CA4540">
        <w:rPr>
          <w:rFonts w:eastAsia="Aptos" w:cstheme="minorHAnsi"/>
          <w:b/>
        </w:rPr>
        <w:t>Zakres zastosowania procedury:</w:t>
      </w:r>
    </w:p>
    <w:p w14:paraId="6E395377" w14:textId="77777777" w:rsidR="00D36956" w:rsidRPr="00CA4540" w:rsidRDefault="00D36956" w:rsidP="00D36956">
      <w:pPr>
        <w:numPr>
          <w:ilvl w:val="0"/>
          <w:numId w:val="31"/>
        </w:numPr>
        <w:spacing w:line="360" w:lineRule="auto"/>
        <w:contextualSpacing/>
        <w:rPr>
          <w:rFonts w:eastAsia="Aptos" w:cstheme="minorHAnsi"/>
        </w:rPr>
      </w:pPr>
      <w:r w:rsidRPr="00CA4540">
        <w:rPr>
          <w:rFonts w:eastAsia="Aptos" w:cstheme="minorHAnsi"/>
        </w:rPr>
        <w:t>naruszenie nietykalności fizycznej innych osób;</w:t>
      </w:r>
    </w:p>
    <w:p w14:paraId="2843F9F6" w14:textId="77777777" w:rsidR="00D36956" w:rsidRPr="00CA4540" w:rsidRDefault="00D36956" w:rsidP="00D36956">
      <w:pPr>
        <w:numPr>
          <w:ilvl w:val="0"/>
          <w:numId w:val="31"/>
        </w:numPr>
        <w:spacing w:line="360" w:lineRule="auto"/>
        <w:contextualSpacing/>
        <w:rPr>
          <w:rFonts w:eastAsia="Aptos" w:cstheme="minorHAnsi"/>
        </w:rPr>
      </w:pPr>
      <w:r w:rsidRPr="00CA4540">
        <w:rPr>
          <w:rFonts w:eastAsia="Aptos" w:cstheme="minorHAnsi"/>
        </w:rPr>
        <w:t xml:space="preserve">przemoc psychiczna, naruszenie godności osobistej; </w:t>
      </w:r>
    </w:p>
    <w:p w14:paraId="52D9246A" w14:textId="77777777" w:rsidR="00D36956" w:rsidRPr="00CA4540" w:rsidRDefault="00D36956" w:rsidP="00D36956">
      <w:pPr>
        <w:numPr>
          <w:ilvl w:val="0"/>
          <w:numId w:val="31"/>
        </w:numPr>
        <w:spacing w:line="360" w:lineRule="auto"/>
        <w:contextualSpacing/>
        <w:rPr>
          <w:rFonts w:eastAsia="Aptos" w:cstheme="minorHAnsi"/>
        </w:rPr>
      </w:pPr>
      <w:r w:rsidRPr="00CA4540">
        <w:rPr>
          <w:rFonts w:eastAsia="Aptos" w:cstheme="minorHAnsi"/>
        </w:rPr>
        <w:t>bójki, pobicie;</w:t>
      </w:r>
    </w:p>
    <w:p w14:paraId="6F56CC60" w14:textId="77777777" w:rsidR="00D36956" w:rsidRPr="00CA4540" w:rsidRDefault="00D36956" w:rsidP="00D36956">
      <w:pPr>
        <w:numPr>
          <w:ilvl w:val="0"/>
          <w:numId w:val="31"/>
        </w:numPr>
        <w:spacing w:line="360" w:lineRule="auto"/>
        <w:contextualSpacing/>
        <w:rPr>
          <w:rFonts w:eastAsia="Aptos" w:cstheme="minorHAnsi"/>
        </w:rPr>
      </w:pPr>
      <w:r w:rsidRPr="00CA4540">
        <w:rPr>
          <w:rFonts w:eastAsia="Aptos" w:cstheme="minorHAnsi"/>
        </w:rPr>
        <w:t>stworzenie zagrożenia dla zdrowia i życia własnego i innych;</w:t>
      </w:r>
    </w:p>
    <w:p w14:paraId="6FEB5EDB" w14:textId="77777777" w:rsidR="00D36956" w:rsidRPr="00CA4540" w:rsidRDefault="00D36956" w:rsidP="00D36956">
      <w:pPr>
        <w:numPr>
          <w:ilvl w:val="0"/>
          <w:numId w:val="31"/>
        </w:numPr>
        <w:spacing w:line="360" w:lineRule="auto"/>
        <w:contextualSpacing/>
        <w:rPr>
          <w:rFonts w:eastAsia="Aptos" w:cstheme="minorHAnsi"/>
        </w:rPr>
      </w:pPr>
      <w:r w:rsidRPr="00CA4540">
        <w:rPr>
          <w:rFonts w:eastAsia="Aptos" w:cstheme="minorHAnsi"/>
        </w:rPr>
        <w:t>groźby użycia przemocy;</w:t>
      </w:r>
    </w:p>
    <w:p w14:paraId="33A2EBA0" w14:textId="77777777" w:rsidR="00D36956" w:rsidRPr="00CA4540" w:rsidRDefault="00D36956" w:rsidP="00D36956">
      <w:pPr>
        <w:numPr>
          <w:ilvl w:val="0"/>
          <w:numId w:val="31"/>
        </w:numPr>
        <w:spacing w:line="360" w:lineRule="auto"/>
        <w:contextualSpacing/>
        <w:rPr>
          <w:rFonts w:eastAsia="Aptos" w:cstheme="minorHAnsi"/>
        </w:rPr>
      </w:pPr>
      <w:r w:rsidRPr="00CA4540">
        <w:rPr>
          <w:rFonts w:eastAsia="Aptos" w:cstheme="minorHAnsi"/>
        </w:rPr>
        <w:lastRenderedPageBreak/>
        <w:t>posługiwanie się niebezpiecznym przedmiotem;</w:t>
      </w:r>
    </w:p>
    <w:p w14:paraId="0C361A8A" w14:textId="77777777" w:rsidR="00D36956" w:rsidRPr="00CA4540" w:rsidRDefault="00D36956" w:rsidP="00D36956">
      <w:pPr>
        <w:numPr>
          <w:ilvl w:val="0"/>
          <w:numId w:val="31"/>
        </w:numPr>
        <w:spacing w:line="360" w:lineRule="auto"/>
        <w:contextualSpacing/>
        <w:rPr>
          <w:rFonts w:eastAsia="Aptos" w:cstheme="minorHAnsi"/>
        </w:rPr>
      </w:pPr>
      <w:r w:rsidRPr="00CA4540">
        <w:rPr>
          <w:rFonts w:eastAsia="Aptos" w:cstheme="minorHAnsi"/>
        </w:rPr>
        <w:t xml:space="preserve">niszczenie mienia. </w:t>
      </w:r>
    </w:p>
    <w:p w14:paraId="12A4E991" w14:textId="77777777" w:rsidR="00D36956" w:rsidRPr="00CA4540" w:rsidRDefault="00D36956" w:rsidP="00D36956">
      <w:pPr>
        <w:spacing w:before="240" w:line="360" w:lineRule="auto"/>
        <w:ind w:left="360"/>
        <w:rPr>
          <w:rFonts w:eastAsia="Aptos" w:cstheme="minorHAnsi"/>
          <w:b/>
        </w:rPr>
      </w:pPr>
      <w:r w:rsidRPr="00CA4540">
        <w:rPr>
          <w:rFonts w:eastAsia="Aptos" w:cstheme="minorHAnsi"/>
          <w:b/>
        </w:rPr>
        <w:t>Zakres odpowiedzialności:</w:t>
      </w:r>
    </w:p>
    <w:p w14:paraId="5BA11373" w14:textId="77777777" w:rsidR="00D36956" w:rsidRPr="00CA4540" w:rsidRDefault="00D36956" w:rsidP="00D36956">
      <w:pPr>
        <w:numPr>
          <w:ilvl w:val="0"/>
          <w:numId w:val="32"/>
        </w:numPr>
        <w:spacing w:line="360" w:lineRule="auto"/>
        <w:contextualSpacing/>
        <w:rPr>
          <w:rFonts w:eastAsia="Aptos" w:cstheme="minorHAnsi"/>
        </w:rPr>
      </w:pPr>
      <w:r w:rsidRPr="00CA4540">
        <w:rPr>
          <w:rFonts w:eastAsia="Aptos" w:cstheme="minorHAnsi"/>
        </w:rPr>
        <w:t>każdy z personelu może zauważyć lub być poinformowany o wystąpieniu aktów agresji, przemocy;</w:t>
      </w:r>
    </w:p>
    <w:p w14:paraId="4D741052" w14:textId="77777777" w:rsidR="00D36956" w:rsidRPr="00CA4540" w:rsidRDefault="00D36956" w:rsidP="00D36956">
      <w:pPr>
        <w:numPr>
          <w:ilvl w:val="0"/>
          <w:numId w:val="32"/>
        </w:numPr>
        <w:spacing w:line="360" w:lineRule="auto"/>
        <w:contextualSpacing/>
        <w:rPr>
          <w:rFonts w:eastAsia="Aptos" w:cstheme="minorHAnsi"/>
        </w:rPr>
      </w:pPr>
      <w:r w:rsidRPr="00CA4540">
        <w:rPr>
          <w:rFonts w:eastAsia="Aptos" w:cstheme="minorHAnsi"/>
        </w:rPr>
        <w:t xml:space="preserve">każdy z personelu ma obowiązek zareagować w sytuacji agresji, przemocy (będąc świadkiem zdarzenia lub osobą poinformowaną o zdarzeniu) tj.  podjąć próbę przerwania sytuacji, zapewnić bezpieczeństwo osobom: świadkom, krzywdzonemu, krzywdzącemu – ich odizolowanie; </w:t>
      </w:r>
    </w:p>
    <w:p w14:paraId="78A3090E" w14:textId="77777777" w:rsidR="00D36956" w:rsidRPr="00CA4540" w:rsidRDefault="00D36956" w:rsidP="00D36956">
      <w:pPr>
        <w:numPr>
          <w:ilvl w:val="0"/>
          <w:numId w:val="32"/>
        </w:numPr>
        <w:spacing w:line="360" w:lineRule="auto"/>
        <w:contextualSpacing/>
        <w:rPr>
          <w:rFonts w:eastAsia="Aptos" w:cstheme="minorHAnsi"/>
        </w:rPr>
      </w:pPr>
      <w:r w:rsidRPr="00CA4540">
        <w:rPr>
          <w:rFonts w:eastAsia="Aptos" w:cstheme="minorHAnsi"/>
        </w:rPr>
        <w:t>zastosowanie procedury reagowania odbywa się z poinformowaniem osoby wskazanej do podejmowania działań interwencyjnych, która następnie zajmie się całościowo sprawą lub innej osoby decyzyjnej (np. dyrektor, specjalista).</w:t>
      </w:r>
    </w:p>
    <w:p w14:paraId="468A1C1E" w14:textId="219F542D" w:rsidR="00D36956" w:rsidRDefault="00D36956" w:rsidP="00D76688">
      <w:pPr>
        <w:ind w:firstLine="708"/>
        <w:jc w:val="both"/>
        <w:rPr>
          <w:rFonts w:cstheme="minorHAnsi"/>
        </w:rPr>
      </w:pPr>
    </w:p>
    <w:p w14:paraId="16A93CEF" w14:textId="77777777" w:rsidR="00CA4540" w:rsidRDefault="00CA4540" w:rsidP="00D76688">
      <w:pPr>
        <w:ind w:firstLine="708"/>
        <w:jc w:val="both"/>
        <w:rPr>
          <w:rFonts w:cstheme="minorHAnsi"/>
        </w:rPr>
      </w:pPr>
    </w:p>
    <w:p w14:paraId="03E44295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796699A9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5F01F178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621F6E70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304C513F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6F8F5EEF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4D5C1290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3AD83B2C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2F9738FE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50B07A23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49A7899D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18D379DF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37ADDFDA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3120C297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3B05033E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0125E1A9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5B526173" w14:textId="77777777" w:rsidR="006C1866" w:rsidRDefault="006C1866" w:rsidP="00D76688">
      <w:pPr>
        <w:ind w:firstLine="708"/>
        <w:jc w:val="both"/>
        <w:rPr>
          <w:rFonts w:cstheme="minorHAnsi"/>
        </w:rPr>
      </w:pPr>
    </w:p>
    <w:p w14:paraId="315C760C" w14:textId="77777777" w:rsidR="00CA4540" w:rsidRDefault="00CA4540" w:rsidP="00D76688">
      <w:pPr>
        <w:ind w:firstLine="708"/>
        <w:jc w:val="both"/>
        <w:rPr>
          <w:rFonts w:cstheme="minorHAnsi"/>
        </w:rPr>
      </w:pPr>
    </w:p>
    <w:p w14:paraId="2B0C26D7" w14:textId="7002B9DA" w:rsidR="00CA4540" w:rsidRDefault="00CA4540" w:rsidP="00D76688">
      <w:pPr>
        <w:ind w:firstLine="708"/>
        <w:jc w:val="both"/>
        <w:rPr>
          <w:rFonts w:cstheme="minorHAnsi"/>
          <w:b/>
          <w:bCs/>
          <w:i/>
          <w:iCs/>
        </w:rPr>
      </w:pPr>
      <w:r w:rsidRPr="00CA4540">
        <w:rPr>
          <w:rFonts w:cstheme="minorHAnsi"/>
          <w:b/>
          <w:bCs/>
          <w:i/>
          <w:iCs/>
        </w:rPr>
        <w:lastRenderedPageBreak/>
        <w:t xml:space="preserve">Załącznik 3 Notatka służbowa </w:t>
      </w:r>
    </w:p>
    <w:p w14:paraId="3DF5B8FE" w14:textId="77777777" w:rsidR="00CA4540" w:rsidRDefault="00CA4540" w:rsidP="00D76688">
      <w:pPr>
        <w:ind w:firstLine="708"/>
        <w:jc w:val="both"/>
        <w:rPr>
          <w:rFonts w:cstheme="minorHAnsi"/>
          <w:b/>
          <w:bCs/>
          <w:i/>
          <w:iCs/>
        </w:rPr>
      </w:pPr>
    </w:p>
    <w:p w14:paraId="60261A52" w14:textId="1D1BB364" w:rsidR="00CA4540" w:rsidRDefault="00CA4540" w:rsidP="00CA4540">
      <w:pPr>
        <w:ind w:firstLine="708"/>
        <w:rPr>
          <w:rFonts w:cstheme="minorHAnsi"/>
        </w:rPr>
      </w:pPr>
      <w:r>
        <w:rPr>
          <w:rFonts w:cstheme="minorHAnsi"/>
        </w:rPr>
        <w:t>Imię i nazwisko dziecka: ………………………………………</w:t>
      </w:r>
    </w:p>
    <w:p w14:paraId="3B20EF3D" w14:textId="2C49786C" w:rsidR="00CA4540" w:rsidRDefault="00CA4540" w:rsidP="00CA4540">
      <w:pPr>
        <w:ind w:firstLine="708"/>
        <w:rPr>
          <w:rFonts w:cstheme="minorHAnsi"/>
        </w:rPr>
      </w:pPr>
      <w:r>
        <w:rPr>
          <w:rFonts w:cstheme="minorHAnsi"/>
        </w:rPr>
        <w:t>Imię i nazwisko terapeuty/pracownika sporządzającego notatkę służbową: ………………………….</w:t>
      </w:r>
    </w:p>
    <w:p w14:paraId="6C100A0D" w14:textId="58C402C0" w:rsidR="00CA4540" w:rsidRDefault="00CA4540" w:rsidP="00CA4540">
      <w:pPr>
        <w:ind w:firstLine="708"/>
        <w:rPr>
          <w:rFonts w:cstheme="minorHAnsi"/>
        </w:rPr>
      </w:pPr>
      <w:r>
        <w:rPr>
          <w:rFonts w:cstheme="minorHAnsi"/>
        </w:rPr>
        <w:t>Data i godzina sporządzenia notatki: ………………………………………………………………………….</w:t>
      </w:r>
    </w:p>
    <w:p w14:paraId="4DA3D9CF" w14:textId="1CAC0C32" w:rsidR="00CA4540" w:rsidRDefault="00CA4540" w:rsidP="00CA4540">
      <w:pPr>
        <w:ind w:firstLine="708"/>
        <w:rPr>
          <w:rFonts w:cstheme="minorHAnsi"/>
        </w:rPr>
      </w:pPr>
      <w:r>
        <w:rPr>
          <w:rFonts w:cstheme="minorHAnsi"/>
        </w:rPr>
        <w:t>Przyczyna sporządzania notatki ……………………………………………………………………………….</w:t>
      </w:r>
    </w:p>
    <w:p w14:paraId="6F619F57" w14:textId="07196D2D" w:rsidR="00CA4540" w:rsidRDefault="00CA4540" w:rsidP="00CA4540">
      <w:pPr>
        <w:ind w:firstLine="708"/>
        <w:rPr>
          <w:rFonts w:cstheme="minorHAnsi"/>
        </w:rPr>
      </w:pPr>
      <w:r>
        <w:rPr>
          <w:rFonts w:cstheme="minorHAnsi"/>
        </w:rPr>
        <w:t>Szczegółowy przebieg zdarzenia:</w:t>
      </w:r>
    </w:p>
    <w:p w14:paraId="0B922F29" w14:textId="77777777" w:rsidR="00CA4540" w:rsidRDefault="00CA4540" w:rsidP="00CA4540">
      <w:pPr>
        <w:ind w:firstLine="708"/>
        <w:jc w:val="both"/>
        <w:rPr>
          <w:rFonts w:cstheme="minorHAnsi"/>
        </w:rPr>
      </w:pPr>
    </w:p>
    <w:p w14:paraId="52605775" w14:textId="329253DE" w:rsidR="00CA4540" w:rsidRDefault="00CA4540" w:rsidP="00CA4540">
      <w:pPr>
        <w:ind w:firstLine="708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379836" w14:textId="77777777" w:rsidR="00CA4540" w:rsidRDefault="00CA4540" w:rsidP="00CA4540">
      <w:pPr>
        <w:ind w:firstLine="708"/>
        <w:jc w:val="both"/>
        <w:rPr>
          <w:rFonts w:cstheme="minorHAnsi"/>
        </w:rPr>
      </w:pPr>
    </w:p>
    <w:p w14:paraId="7E94BC47" w14:textId="30E98876" w:rsidR="00CA4540" w:rsidRDefault="00CA4540" w:rsidP="00CA4540">
      <w:pPr>
        <w:ind w:firstLine="708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………………..…………………………</w:t>
      </w:r>
    </w:p>
    <w:p w14:paraId="16CF3CF4" w14:textId="27620ED8" w:rsidR="00CA4540" w:rsidRDefault="00CA4540" w:rsidP="00CA4540">
      <w:pPr>
        <w:ind w:left="4248" w:hanging="3540"/>
        <w:rPr>
          <w:rFonts w:cstheme="minorHAnsi"/>
        </w:rPr>
      </w:pPr>
      <w:r>
        <w:rPr>
          <w:rFonts w:cstheme="minorHAnsi"/>
        </w:rPr>
        <w:t xml:space="preserve">Podpis przełożonego </w:t>
      </w:r>
      <w:r>
        <w:rPr>
          <w:rFonts w:cstheme="minorHAnsi"/>
        </w:rPr>
        <w:tab/>
      </w:r>
      <w:r>
        <w:rPr>
          <w:rFonts w:cstheme="minorHAnsi"/>
        </w:rPr>
        <w:tab/>
        <w:t>Podpis pracownika sporządzającego notatkę</w:t>
      </w:r>
    </w:p>
    <w:p w14:paraId="18BCAEB5" w14:textId="1ADB31B0" w:rsidR="00CA4540" w:rsidRDefault="00CA4540" w:rsidP="00CA4540">
      <w:pPr>
        <w:ind w:firstLine="708"/>
        <w:rPr>
          <w:rFonts w:cstheme="minorHAnsi"/>
        </w:rPr>
      </w:pPr>
      <w:r>
        <w:rPr>
          <w:rFonts w:cstheme="minorHAnsi"/>
        </w:rPr>
        <w:t>przyjmującego notatkę</w:t>
      </w:r>
    </w:p>
    <w:p w14:paraId="514BAFA8" w14:textId="77777777" w:rsidR="006C1866" w:rsidRDefault="006C1866" w:rsidP="00CA4540">
      <w:pPr>
        <w:ind w:firstLine="708"/>
        <w:rPr>
          <w:rFonts w:cstheme="minorHAnsi"/>
        </w:rPr>
      </w:pPr>
    </w:p>
    <w:p w14:paraId="6322E171" w14:textId="77777777" w:rsidR="006C1866" w:rsidRDefault="006C1866" w:rsidP="00CA4540">
      <w:pPr>
        <w:ind w:firstLine="708"/>
        <w:rPr>
          <w:rFonts w:cstheme="minorHAnsi"/>
        </w:rPr>
      </w:pPr>
    </w:p>
    <w:p w14:paraId="5A6BFCBE" w14:textId="77777777" w:rsidR="006C1866" w:rsidRDefault="006C1866" w:rsidP="00CA4540">
      <w:pPr>
        <w:ind w:firstLine="708"/>
        <w:rPr>
          <w:rFonts w:cstheme="minorHAnsi"/>
        </w:rPr>
      </w:pPr>
    </w:p>
    <w:p w14:paraId="5A03157F" w14:textId="77777777" w:rsidR="006C1866" w:rsidRDefault="006C1866" w:rsidP="00CA4540">
      <w:pPr>
        <w:ind w:firstLine="708"/>
        <w:rPr>
          <w:rFonts w:cstheme="minorHAnsi"/>
        </w:rPr>
      </w:pPr>
    </w:p>
    <w:p w14:paraId="311924DC" w14:textId="77777777" w:rsidR="00754AA5" w:rsidRPr="00CA4540" w:rsidRDefault="00754AA5" w:rsidP="00754AA5">
      <w:pPr>
        <w:ind w:firstLine="708"/>
        <w:rPr>
          <w:rFonts w:cstheme="minorHAnsi"/>
        </w:rPr>
      </w:pPr>
      <w:r>
        <w:rPr>
          <w:rFonts w:cstheme="minorHAnsi"/>
        </w:rPr>
        <w:lastRenderedPageBreak/>
        <w:t xml:space="preserve">Załącznik  </w:t>
      </w:r>
      <w:r>
        <w:rPr>
          <w:rFonts w:cstheme="minorHAnsi"/>
          <w:b/>
          <w:bCs/>
          <w:i/>
          <w:iCs/>
        </w:rPr>
        <w:t xml:space="preserve">4 Karta Interwencji </w:t>
      </w:r>
    </w:p>
    <w:p w14:paraId="2FB505C1" w14:textId="77777777" w:rsidR="00754AA5" w:rsidRDefault="00754AA5" w:rsidP="00CA4540">
      <w:pPr>
        <w:ind w:firstLine="708"/>
        <w:rPr>
          <w:rFonts w:cstheme="minorHAnsi"/>
        </w:rPr>
      </w:pPr>
    </w:p>
    <w:tbl>
      <w:tblPr>
        <w:tblpPr w:leftFromText="141" w:rightFromText="141" w:vertAnchor="text" w:horzAnchor="margin" w:tblpY="-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1822"/>
        <w:gridCol w:w="2648"/>
      </w:tblGrid>
      <w:tr w:rsidR="00754AA5" w14:paraId="1A9222F0" w14:textId="3BAB871A" w:rsidTr="00400EF9">
        <w:trPr>
          <w:trHeight w:val="517"/>
        </w:trPr>
        <w:tc>
          <w:tcPr>
            <w:tcW w:w="4410" w:type="dxa"/>
          </w:tcPr>
          <w:p w14:paraId="288711AA" w14:textId="77777777" w:rsidR="00754AA5" w:rsidRDefault="00754AA5" w:rsidP="00400EF9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 dziecka</w:t>
            </w:r>
          </w:p>
          <w:p w14:paraId="7376406A" w14:textId="52552C08" w:rsidR="00754AA5" w:rsidRDefault="00754AA5" w:rsidP="00400EF9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4470" w:type="dxa"/>
            <w:gridSpan w:val="2"/>
          </w:tcPr>
          <w:p w14:paraId="10B56D11" w14:textId="77777777" w:rsidR="00754AA5" w:rsidRDefault="00754AA5" w:rsidP="00400EF9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 terapeuty będącego świadkiem zdarzenia/przyjmującego zdarzenie</w:t>
            </w:r>
          </w:p>
          <w:p w14:paraId="3E6AC497" w14:textId="5979271F" w:rsidR="00754AA5" w:rsidRDefault="00754AA5" w:rsidP="00400EF9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</w:tr>
      <w:tr w:rsidR="00754AA5" w14:paraId="1099DDB3" w14:textId="42600DA3" w:rsidTr="00400EF9">
        <w:trPr>
          <w:trHeight w:val="465"/>
        </w:trPr>
        <w:tc>
          <w:tcPr>
            <w:tcW w:w="8880" w:type="dxa"/>
            <w:gridSpan w:val="3"/>
          </w:tcPr>
          <w:p w14:paraId="79F7F63C" w14:textId="1E13F64F" w:rsidR="00754AA5" w:rsidRDefault="00754AA5" w:rsidP="00400E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Powód interwencji (forma krzywdzenia): </w:t>
            </w:r>
          </w:p>
        </w:tc>
      </w:tr>
      <w:tr w:rsidR="00754AA5" w14:paraId="197DB2C7" w14:textId="77777777" w:rsidTr="00400EF9">
        <w:trPr>
          <w:trHeight w:val="2969"/>
        </w:trPr>
        <w:tc>
          <w:tcPr>
            <w:tcW w:w="8880" w:type="dxa"/>
            <w:gridSpan w:val="3"/>
          </w:tcPr>
          <w:p w14:paraId="5A33BFC6" w14:textId="77777777" w:rsidR="00754AA5" w:rsidRDefault="00754AA5" w:rsidP="00400EF9">
            <w:pPr>
              <w:rPr>
                <w:rFonts w:cstheme="minorHAnsi"/>
              </w:rPr>
            </w:pPr>
            <w:r>
              <w:rPr>
                <w:rFonts w:cstheme="minorHAnsi"/>
              </w:rPr>
              <w:t>Opis planowanych działań:</w:t>
            </w:r>
          </w:p>
          <w:p w14:paraId="3113B8E3" w14:textId="265A0A36" w:rsidR="00754AA5" w:rsidRDefault="00754AA5" w:rsidP="00400EF9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14:paraId="4D641728" w14:textId="1979EDD8" w:rsidR="00754AA5" w:rsidRDefault="00754AA5" w:rsidP="00400EF9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  <w:p w14:paraId="0FD3A6D5" w14:textId="04BBA137" w:rsidR="00754AA5" w:rsidRDefault="00754AA5" w:rsidP="00400EF9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  <w:p w14:paraId="22F13AF7" w14:textId="6C043546" w:rsidR="00754AA5" w:rsidRDefault="00754AA5" w:rsidP="00400EF9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  <w:p w14:paraId="58D90ABC" w14:textId="15868B8C" w:rsidR="00754AA5" w:rsidRDefault="00754AA5" w:rsidP="00400EF9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754AA5" w14:paraId="550EEF58" w14:textId="4A27A8E9" w:rsidTr="00400EF9">
        <w:trPr>
          <w:trHeight w:val="898"/>
        </w:trPr>
        <w:tc>
          <w:tcPr>
            <w:tcW w:w="6232" w:type="dxa"/>
            <w:gridSpan w:val="2"/>
          </w:tcPr>
          <w:p w14:paraId="2824BDA1" w14:textId="0320ECA4" w:rsidR="00754AA5" w:rsidRDefault="00754AA5" w:rsidP="00400E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Opis podjęcia działań: </w:t>
            </w:r>
          </w:p>
          <w:p w14:paraId="1A5392B8" w14:textId="77777777" w:rsidR="00754AA5" w:rsidRDefault="00754AA5" w:rsidP="00400EF9">
            <w:pPr>
              <w:rPr>
                <w:rFonts w:cstheme="minorHAnsi"/>
              </w:rPr>
            </w:pPr>
          </w:p>
          <w:p w14:paraId="40B9BDA0" w14:textId="77777777" w:rsidR="00754AA5" w:rsidRDefault="00754AA5" w:rsidP="00400EF9">
            <w:pPr>
              <w:rPr>
                <w:rFonts w:cstheme="minorHAnsi"/>
              </w:rPr>
            </w:pPr>
          </w:p>
          <w:p w14:paraId="615A62E5" w14:textId="77777777" w:rsidR="00754AA5" w:rsidRDefault="00754AA5" w:rsidP="00400EF9">
            <w:pPr>
              <w:rPr>
                <w:rFonts w:cstheme="minorHAnsi"/>
              </w:rPr>
            </w:pPr>
          </w:p>
          <w:p w14:paraId="003D58E9" w14:textId="77777777" w:rsidR="00754AA5" w:rsidRDefault="00754AA5" w:rsidP="00400EF9">
            <w:pPr>
              <w:rPr>
                <w:rFonts w:cstheme="minorHAnsi"/>
              </w:rPr>
            </w:pPr>
          </w:p>
          <w:p w14:paraId="3C77A558" w14:textId="77777777" w:rsidR="00754AA5" w:rsidRDefault="00754AA5" w:rsidP="00400EF9">
            <w:pPr>
              <w:rPr>
                <w:rFonts w:cstheme="minorHAnsi"/>
              </w:rPr>
            </w:pPr>
          </w:p>
        </w:tc>
        <w:tc>
          <w:tcPr>
            <w:tcW w:w="2648" w:type="dxa"/>
          </w:tcPr>
          <w:p w14:paraId="6E87C1EB" w14:textId="345722F6" w:rsidR="00754AA5" w:rsidRDefault="00754AA5" w:rsidP="00400EF9">
            <w:pPr>
              <w:rPr>
                <w:rFonts w:cstheme="minorHAnsi"/>
              </w:rPr>
            </w:pPr>
            <w:r>
              <w:rPr>
                <w:rFonts w:cstheme="minorHAnsi"/>
              </w:rPr>
              <w:t>Data:</w:t>
            </w:r>
          </w:p>
        </w:tc>
      </w:tr>
      <w:tr w:rsidR="00754AA5" w14:paraId="61674E55" w14:textId="09FD6084" w:rsidTr="00400EF9">
        <w:trPr>
          <w:trHeight w:val="2088"/>
        </w:trPr>
        <w:tc>
          <w:tcPr>
            <w:tcW w:w="6232" w:type="dxa"/>
            <w:gridSpan w:val="2"/>
          </w:tcPr>
          <w:p w14:paraId="11EE6192" w14:textId="61F4B06B" w:rsidR="00754AA5" w:rsidRDefault="00754AA5" w:rsidP="00400EF9">
            <w:pPr>
              <w:rPr>
                <w:rFonts w:cstheme="minorHAnsi"/>
              </w:rPr>
            </w:pPr>
            <w:r>
              <w:rPr>
                <w:rFonts w:cstheme="minorHAnsi"/>
              </w:rPr>
              <w:t>Opis przebiegu spotka</w:t>
            </w:r>
            <w:r w:rsidR="00400EF9">
              <w:rPr>
                <w:rFonts w:cstheme="minorHAnsi"/>
              </w:rPr>
              <w:t>ń</w:t>
            </w:r>
            <w:r>
              <w:rPr>
                <w:rFonts w:cstheme="minorHAnsi"/>
              </w:rPr>
              <w:t xml:space="preserve"> z rodzicami: </w:t>
            </w:r>
          </w:p>
          <w:p w14:paraId="09C8A29F" w14:textId="77777777" w:rsidR="00754AA5" w:rsidRDefault="00754AA5" w:rsidP="00400EF9">
            <w:pPr>
              <w:rPr>
                <w:rFonts w:cstheme="minorHAnsi"/>
              </w:rPr>
            </w:pPr>
          </w:p>
          <w:p w14:paraId="0D8F34F8" w14:textId="77777777" w:rsidR="00754AA5" w:rsidRDefault="00754AA5" w:rsidP="00400EF9">
            <w:pPr>
              <w:rPr>
                <w:rFonts w:cstheme="minorHAnsi"/>
              </w:rPr>
            </w:pPr>
          </w:p>
          <w:p w14:paraId="0EDEC455" w14:textId="77777777" w:rsidR="00754AA5" w:rsidRDefault="00754AA5" w:rsidP="00400EF9">
            <w:pPr>
              <w:rPr>
                <w:rFonts w:cstheme="minorHAnsi"/>
              </w:rPr>
            </w:pPr>
          </w:p>
          <w:p w14:paraId="3B665F6B" w14:textId="21977B91" w:rsidR="00754AA5" w:rsidRDefault="00754AA5" w:rsidP="00400EF9">
            <w:pPr>
              <w:rPr>
                <w:rFonts w:cstheme="minorHAnsi"/>
              </w:rPr>
            </w:pPr>
          </w:p>
        </w:tc>
        <w:tc>
          <w:tcPr>
            <w:tcW w:w="2648" w:type="dxa"/>
          </w:tcPr>
          <w:p w14:paraId="586C6A43" w14:textId="77777777" w:rsidR="00754AA5" w:rsidRDefault="00754AA5" w:rsidP="00400E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Data: </w:t>
            </w:r>
          </w:p>
        </w:tc>
      </w:tr>
      <w:tr w:rsidR="00400EF9" w14:paraId="5FE43A44" w14:textId="77777777" w:rsidTr="00456FD0">
        <w:trPr>
          <w:trHeight w:val="600"/>
        </w:trPr>
        <w:tc>
          <w:tcPr>
            <w:tcW w:w="8880" w:type="dxa"/>
            <w:gridSpan w:val="3"/>
          </w:tcPr>
          <w:p w14:paraId="1A08B0FB" w14:textId="77777777" w:rsidR="00400EF9" w:rsidRDefault="00400EF9" w:rsidP="00400EF9">
            <w:pPr>
              <w:rPr>
                <w:rFonts w:cstheme="minorHAnsi"/>
              </w:rPr>
            </w:pPr>
            <w:r>
              <w:rPr>
                <w:rFonts w:cstheme="minorHAnsi"/>
              </w:rPr>
              <w:t>Podpis terapeuty lub grupy roboczej:</w:t>
            </w:r>
          </w:p>
          <w:p w14:paraId="551F79F1" w14:textId="77777777" w:rsidR="00400EF9" w:rsidRDefault="00400EF9" w:rsidP="00400EF9">
            <w:pPr>
              <w:rPr>
                <w:rFonts w:cstheme="minorHAnsi"/>
              </w:rPr>
            </w:pPr>
          </w:p>
          <w:p w14:paraId="02D27BCE" w14:textId="5665251D" w:rsidR="00400EF9" w:rsidRDefault="00400EF9" w:rsidP="00400EF9">
            <w:pPr>
              <w:rPr>
                <w:rFonts w:cstheme="minorHAnsi"/>
              </w:rPr>
            </w:pPr>
          </w:p>
        </w:tc>
      </w:tr>
    </w:tbl>
    <w:p w14:paraId="716E5249" w14:textId="3E8CA02E" w:rsidR="00CA4540" w:rsidRPr="00CA4540" w:rsidRDefault="00CA4540" w:rsidP="00754AA5">
      <w:pPr>
        <w:ind w:firstLine="708"/>
        <w:rPr>
          <w:rFonts w:cstheme="minorHAnsi"/>
        </w:rPr>
      </w:pPr>
    </w:p>
    <w:sectPr w:rsidR="00CA4540" w:rsidRPr="00CA454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9357C" w14:textId="77777777" w:rsidR="00CD39C8" w:rsidRDefault="00CD39C8" w:rsidP="00AD7FCA">
      <w:pPr>
        <w:spacing w:after="0" w:line="240" w:lineRule="auto"/>
      </w:pPr>
      <w:r>
        <w:separator/>
      </w:r>
    </w:p>
  </w:endnote>
  <w:endnote w:type="continuationSeparator" w:id="0">
    <w:p w14:paraId="1C331210" w14:textId="77777777" w:rsidR="00CD39C8" w:rsidRDefault="00CD39C8" w:rsidP="00AD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531654"/>
      <w:docPartObj>
        <w:docPartGallery w:val="Page Numbers (Bottom of Page)"/>
        <w:docPartUnique/>
      </w:docPartObj>
    </w:sdtPr>
    <w:sdtEndPr/>
    <w:sdtContent>
      <w:p w14:paraId="7047E21C" w14:textId="70193339" w:rsidR="00BB750C" w:rsidRDefault="00BB75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734">
          <w:rPr>
            <w:noProof/>
          </w:rPr>
          <w:t>1</w:t>
        </w:r>
        <w:r>
          <w:fldChar w:fldCharType="end"/>
        </w:r>
      </w:p>
    </w:sdtContent>
  </w:sdt>
  <w:p w14:paraId="785F4046" w14:textId="77777777" w:rsidR="00AD7FCA" w:rsidRDefault="00AD7F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B85DD" w14:textId="77777777" w:rsidR="00CD39C8" w:rsidRDefault="00CD39C8" w:rsidP="00AD7FCA">
      <w:pPr>
        <w:spacing w:after="0" w:line="240" w:lineRule="auto"/>
      </w:pPr>
      <w:r>
        <w:separator/>
      </w:r>
    </w:p>
  </w:footnote>
  <w:footnote w:type="continuationSeparator" w:id="0">
    <w:p w14:paraId="234D0775" w14:textId="77777777" w:rsidR="00CD39C8" w:rsidRDefault="00CD39C8" w:rsidP="00AD7FCA">
      <w:pPr>
        <w:spacing w:after="0" w:line="240" w:lineRule="auto"/>
      </w:pPr>
      <w:r>
        <w:continuationSeparator/>
      </w:r>
    </w:p>
  </w:footnote>
  <w:footnote w:id="1">
    <w:p w14:paraId="786D0003" w14:textId="77777777" w:rsidR="00D36956" w:rsidRPr="009B0F57" w:rsidRDefault="00D36956" w:rsidP="00D36956">
      <w:pPr>
        <w:pStyle w:val="Tekstprzypisudolnego"/>
        <w:tabs>
          <w:tab w:val="left" w:pos="3686"/>
        </w:tabs>
        <w:jc w:val="both"/>
        <w:rPr>
          <w:rFonts w:asciiTheme="minorHAnsi" w:hAnsiTheme="minorHAnsi" w:cstheme="minorHAnsi"/>
        </w:rPr>
      </w:pPr>
      <w:r w:rsidRPr="009B0F57">
        <w:rPr>
          <w:rStyle w:val="Odwoanieprzypisudolnego"/>
          <w:rFonts w:asciiTheme="minorHAnsi" w:hAnsiTheme="minorHAnsi" w:cstheme="minorHAnsi"/>
        </w:rPr>
        <w:footnoteRef/>
      </w:r>
      <w:r w:rsidRPr="009B0F57">
        <w:rPr>
          <w:rFonts w:asciiTheme="minorHAnsi" w:hAnsiTheme="minorHAnsi" w:cstheme="minorHAnsi"/>
        </w:rPr>
        <w:t xml:space="preserve"> Dziecko ze specjalnymi potrzebami edukacyjnymi, w tym z  niepełnosprawnościami</w:t>
      </w:r>
      <w:r w:rsidRPr="009B0F57">
        <w:rPr>
          <w:rFonts w:asciiTheme="minorHAnsi" w:hAnsiTheme="minorHAnsi" w:cstheme="minorHAnsi"/>
          <w:color w:val="833C0B" w:themeColor="accent2" w:themeShade="80"/>
        </w:rPr>
        <w:t xml:space="preserve">, </w:t>
      </w:r>
      <w:r w:rsidRPr="009B0F57">
        <w:rPr>
          <w:rFonts w:asciiTheme="minorHAnsi" w:hAnsiTheme="minorHAnsi" w:cstheme="minorHAnsi"/>
        </w:rPr>
        <w:t xml:space="preserve">mogą mieć swoje bardzo specyficzne sposoby regulowania emocji, w tym wyciszania się i uspokajania. Dlatego ważne jest rozpoznanie czy są to strategie regulacji zewnętrznej (wymagającej działania opiekuna – jak przytulenie, obniżenie, złagodzenie tonu głosu, specyficzny dotyk, umożliwienie odosobnienia </w:t>
      </w:r>
      <w:proofErr w:type="spellStart"/>
      <w:r w:rsidRPr="009B0F57">
        <w:rPr>
          <w:rFonts w:asciiTheme="minorHAnsi" w:hAnsiTheme="minorHAnsi" w:cstheme="minorHAnsi"/>
        </w:rPr>
        <w:t>itp</w:t>
      </w:r>
      <w:proofErr w:type="spellEnd"/>
      <w:r w:rsidRPr="009B0F57">
        <w:rPr>
          <w:rFonts w:asciiTheme="minorHAnsi" w:hAnsiTheme="minorHAnsi" w:cstheme="minorHAnsi"/>
        </w:rPr>
        <w:t>) czy strategie samoregulujące pasywne (wycofanie, „odcięcie”) lub aktywne (od ssania kciuka, zamykania oczu, pocierania części ciała po wzmożony ruch, aktywność werbalną, dźwiękową, płacz, krzyk, rozmowę, itp.).</w:t>
      </w:r>
    </w:p>
    <w:p w14:paraId="08A65FBD" w14:textId="77777777" w:rsidR="00D36956" w:rsidRPr="00840383" w:rsidRDefault="00D36956" w:rsidP="00D36956">
      <w:pPr>
        <w:pStyle w:val="Tekstprzypisudolnego"/>
        <w:jc w:val="both"/>
        <w:rPr>
          <w:rFonts w:ascii="Lato" w:hAnsi="Lato" w:cs="Arial"/>
        </w:rPr>
      </w:pPr>
      <w:r w:rsidRPr="009B0F57">
        <w:rPr>
          <w:rFonts w:asciiTheme="minorHAnsi" w:hAnsiTheme="minorHAnsi" w:cstheme="minorHAnsi"/>
        </w:rPr>
        <w:t>Ważne! Bardzo pomocne jest gdy dorosły obecny w sytuacji trudnej pozostaje wyciszony, spokojny, nie reaguje lękiem lub własnym zbyt silnym pobudzeniem, gdyż układ nerwowy dziecka dostraja się do stanu nerwowego osób w otoczeniu.</w:t>
      </w:r>
    </w:p>
  </w:footnote>
  <w:footnote w:id="2">
    <w:p w14:paraId="1DA61161" w14:textId="77777777" w:rsidR="00D36956" w:rsidRPr="00005F24" w:rsidRDefault="00D36956" w:rsidP="00D36956">
      <w:pPr>
        <w:pStyle w:val="Bezodstpw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05F24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005F24">
        <w:rPr>
          <w:rFonts w:asciiTheme="minorHAnsi" w:hAnsiTheme="minorHAnsi" w:cstheme="minorHAnsi"/>
          <w:sz w:val="20"/>
          <w:szCs w:val="20"/>
        </w:rPr>
        <w:t xml:space="preserve"> Komunikacja wspomagająca i alternatywna (</w:t>
      </w:r>
      <w:proofErr w:type="spellStart"/>
      <w:r w:rsidRPr="00005F24">
        <w:rPr>
          <w:rFonts w:asciiTheme="minorHAnsi" w:hAnsiTheme="minorHAnsi" w:cstheme="minorHAnsi"/>
          <w:sz w:val="20"/>
          <w:szCs w:val="20"/>
        </w:rPr>
        <w:t>Augmentative</w:t>
      </w:r>
      <w:proofErr w:type="spellEnd"/>
      <w:r w:rsidRPr="00005F24">
        <w:rPr>
          <w:rFonts w:asciiTheme="minorHAnsi" w:hAnsiTheme="minorHAnsi" w:cstheme="minorHAnsi"/>
          <w:sz w:val="20"/>
          <w:szCs w:val="20"/>
        </w:rPr>
        <w:t xml:space="preserve"> and </w:t>
      </w:r>
      <w:proofErr w:type="spellStart"/>
      <w:r w:rsidRPr="00005F24">
        <w:rPr>
          <w:rFonts w:asciiTheme="minorHAnsi" w:hAnsiTheme="minorHAnsi" w:cstheme="minorHAnsi"/>
          <w:sz w:val="20"/>
          <w:szCs w:val="20"/>
        </w:rPr>
        <w:t>Alternative</w:t>
      </w:r>
      <w:proofErr w:type="spellEnd"/>
      <w:r w:rsidRPr="00005F2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F24">
        <w:rPr>
          <w:rFonts w:asciiTheme="minorHAnsi" w:hAnsiTheme="minorHAnsi" w:cstheme="minorHAnsi"/>
          <w:sz w:val="20"/>
          <w:szCs w:val="20"/>
        </w:rPr>
        <w:t>Communication</w:t>
      </w:r>
      <w:proofErr w:type="spellEnd"/>
      <w:r w:rsidRPr="00005F24">
        <w:rPr>
          <w:rFonts w:asciiTheme="minorHAnsi" w:hAnsiTheme="minorHAnsi" w:cstheme="minorHAnsi"/>
          <w:sz w:val="20"/>
          <w:szCs w:val="20"/>
        </w:rPr>
        <w:t xml:space="preserve">, AAC) – korzystanie z pomocy komunikacyjnych, form i sposobów porozumiewania się rozumianego jako odbieranie i nadawanie komunikatów, w tym w mowie i piśmie, które wspierają, uzupełniają lub zastępują mowę w celu funkcjonalnej komunikacji. </w:t>
      </w:r>
      <w:r w:rsidRPr="00005F24">
        <w:rPr>
          <w:rFonts w:asciiTheme="minorHAnsi" w:hAnsiTheme="minorHAnsi" w:cstheme="minorHAnsi"/>
          <w:i/>
          <w:sz w:val="20"/>
          <w:szCs w:val="20"/>
        </w:rPr>
        <w:t>Obejmuje procesy uzupełniające (komunikacja wspomagająca) i/lub zastępujące (komunikacja alternatywna) naturalną mowę i/lub pismo w celu maksymalizowania umiejętności komunikacyjnych ich użytkowników (użytkownicy AAC), które są niezbędne do skutecznego porozumiewania się i społecznego funkcjonowania w codziennym życiu (Grycman M., Kaczmarek B.B., Podręczny słownik terminów AAC (komunikacji wspomagającej i alternatywnej), Impuls, Kraków 2014).</w:t>
      </w:r>
    </w:p>
  </w:footnote>
  <w:footnote w:id="3">
    <w:p w14:paraId="4A492505" w14:textId="77777777" w:rsidR="00D36956" w:rsidRPr="00005F24" w:rsidRDefault="00D36956" w:rsidP="00D36956">
      <w:pPr>
        <w:pStyle w:val="Tekstprzypisudolnego"/>
        <w:jc w:val="both"/>
        <w:rPr>
          <w:rFonts w:asciiTheme="minorHAnsi" w:hAnsiTheme="minorHAnsi" w:cstheme="minorHAnsi"/>
        </w:rPr>
      </w:pPr>
      <w:r w:rsidRPr="00005F24">
        <w:rPr>
          <w:rStyle w:val="Odwoanieprzypisudolnego"/>
          <w:rFonts w:asciiTheme="minorHAnsi" w:hAnsiTheme="minorHAnsi" w:cstheme="minorHAnsi"/>
        </w:rPr>
        <w:footnoteRef/>
      </w:r>
      <w:r w:rsidRPr="00005F24">
        <w:rPr>
          <w:rFonts w:asciiTheme="minorHAnsi" w:hAnsiTheme="minorHAnsi" w:cstheme="minorHAnsi"/>
        </w:rPr>
        <w:t xml:space="preserve"> Konieczność zastosowania form fizycznego ograniczenia swobody dziecka jest zawsze sygnałem o  niewystarczalności dotychczas opracowanych procedur reagowania w sytuacjach trudnych i pilnym wezwaniem do zweryfikowania jakości i celowości stosowanych form wsparcia, terapii i opieki.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3883A" w14:textId="7E65AD23" w:rsidR="005813C3" w:rsidRDefault="00BD5DF3" w:rsidP="00BD5DF3">
    <w:pPr>
      <w:pStyle w:val="Nagwek"/>
      <w:tabs>
        <w:tab w:val="clear" w:pos="9072"/>
        <w:tab w:val="right" w:pos="8789"/>
      </w:tabs>
      <w:ind w:right="425"/>
      <w:jc w:val="center"/>
    </w:pPr>
    <w:r>
      <w:rPr>
        <w:noProof/>
        <w:lang w:eastAsia="pl-PL"/>
      </w:rPr>
      <w:drawing>
        <wp:inline distT="0" distB="0" distL="0" distR="0" wp14:anchorId="1DB0184B" wp14:editId="14928439">
          <wp:extent cx="1009650" cy="36587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602" cy="372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A8C"/>
    <w:multiLevelType w:val="hybridMultilevel"/>
    <w:tmpl w:val="B0A2E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00E5B"/>
    <w:multiLevelType w:val="hybridMultilevel"/>
    <w:tmpl w:val="CD3630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00F1F"/>
    <w:multiLevelType w:val="hybridMultilevel"/>
    <w:tmpl w:val="9F5C3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52F92"/>
    <w:multiLevelType w:val="hybridMultilevel"/>
    <w:tmpl w:val="FDF09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94E5A"/>
    <w:multiLevelType w:val="hybridMultilevel"/>
    <w:tmpl w:val="DA3241A2"/>
    <w:lvl w:ilvl="0" w:tplc="0ED8F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537798"/>
    <w:multiLevelType w:val="hybridMultilevel"/>
    <w:tmpl w:val="88E078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51B69"/>
    <w:multiLevelType w:val="hybridMultilevel"/>
    <w:tmpl w:val="C7D0FA6E"/>
    <w:lvl w:ilvl="0" w:tplc="070A6B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F2C4C3B"/>
    <w:multiLevelType w:val="hybridMultilevel"/>
    <w:tmpl w:val="D0028E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A0CB7"/>
    <w:multiLevelType w:val="hybridMultilevel"/>
    <w:tmpl w:val="15361D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1BC229C">
      <w:start w:val="1"/>
      <w:numFmt w:val="decimal"/>
      <w:lvlText w:val="%2)"/>
      <w:lvlJc w:val="left"/>
      <w:pPr>
        <w:ind w:left="1460" w:hanging="38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C3458"/>
    <w:multiLevelType w:val="hybridMultilevel"/>
    <w:tmpl w:val="3940A63A"/>
    <w:lvl w:ilvl="0" w:tplc="7500E0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2F7CC3"/>
    <w:multiLevelType w:val="hybridMultilevel"/>
    <w:tmpl w:val="0C1868F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944419"/>
    <w:multiLevelType w:val="hybridMultilevel"/>
    <w:tmpl w:val="716C9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C3EFF"/>
    <w:multiLevelType w:val="hybridMultilevel"/>
    <w:tmpl w:val="12AE209C"/>
    <w:lvl w:ilvl="0" w:tplc="76425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B61BF"/>
    <w:multiLevelType w:val="hybridMultilevel"/>
    <w:tmpl w:val="6DC4513C"/>
    <w:lvl w:ilvl="0" w:tplc="F7E6C710">
      <w:start w:val="1"/>
      <w:numFmt w:val="lowerLetter"/>
      <w:lvlText w:val="%1)"/>
      <w:lvlJc w:val="left"/>
      <w:pPr>
        <w:ind w:left="644" w:hanging="360"/>
      </w:pPr>
      <w:rPr>
        <w:rFonts w:ascii="Lato" w:eastAsia="Aptos" w:hAnsi="Lato" w:cs="Arial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12483"/>
    <w:multiLevelType w:val="hybridMultilevel"/>
    <w:tmpl w:val="BAA62CF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634FF9"/>
    <w:multiLevelType w:val="hybridMultilevel"/>
    <w:tmpl w:val="862015B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AC2751"/>
    <w:multiLevelType w:val="hybridMultilevel"/>
    <w:tmpl w:val="4446AA7E"/>
    <w:lvl w:ilvl="0" w:tplc="81D075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806714A"/>
    <w:multiLevelType w:val="hybridMultilevel"/>
    <w:tmpl w:val="957AD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35C6A"/>
    <w:multiLevelType w:val="hybridMultilevel"/>
    <w:tmpl w:val="0B1EF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571AF"/>
    <w:multiLevelType w:val="hybridMultilevel"/>
    <w:tmpl w:val="717C060E"/>
    <w:lvl w:ilvl="0" w:tplc="3CC4B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01CE4"/>
    <w:multiLevelType w:val="hybridMultilevel"/>
    <w:tmpl w:val="2070BEC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EF5B49"/>
    <w:multiLevelType w:val="hybridMultilevel"/>
    <w:tmpl w:val="BACA7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10D05"/>
    <w:multiLevelType w:val="hybridMultilevel"/>
    <w:tmpl w:val="319CAA6A"/>
    <w:lvl w:ilvl="0" w:tplc="4F5CD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2E06BBA"/>
    <w:multiLevelType w:val="hybridMultilevel"/>
    <w:tmpl w:val="BB4A7C64"/>
    <w:lvl w:ilvl="0" w:tplc="72B62F9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6F04090"/>
    <w:multiLevelType w:val="multilevel"/>
    <w:tmpl w:val="29422654"/>
    <w:lvl w:ilvl="0">
      <w:start w:val="1"/>
      <w:numFmt w:val="decimal"/>
      <w:lvlText w:val="%1)"/>
      <w:lvlJc w:val="left"/>
      <w:pPr>
        <w:ind w:left="644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43645E"/>
    <w:multiLevelType w:val="hybridMultilevel"/>
    <w:tmpl w:val="5664B28C"/>
    <w:lvl w:ilvl="0" w:tplc="41F609A2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52C8D"/>
    <w:multiLevelType w:val="hybridMultilevel"/>
    <w:tmpl w:val="D5189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6714B0"/>
    <w:multiLevelType w:val="hybridMultilevel"/>
    <w:tmpl w:val="4212201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754F2CAD"/>
    <w:multiLevelType w:val="multilevel"/>
    <w:tmpl w:val="4F74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4B3262"/>
    <w:multiLevelType w:val="hybridMultilevel"/>
    <w:tmpl w:val="862015B6"/>
    <w:lvl w:ilvl="0" w:tplc="899C8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9CC5888"/>
    <w:multiLevelType w:val="hybridMultilevel"/>
    <w:tmpl w:val="3FC27108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7FD4453D"/>
    <w:multiLevelType w:val="hybridMultilevel"/>
    <w:tmpl w:val="C7D4B4A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1"/>
  </w:num>
  <w:num w:numId="3">
    <w:abstractNumId w:val="21"/>
  </w:num>
  <w:num w:numId="4">
    <w:abstractNumId w:val="19"/>
  </w:num>
  <w:num w:numId="5">
    <w:abstractNumId w:val="12"/>
  </w:num>
  <w:num w:numId="6">
    <w:abstractNumId w:val="4"/>
  </w:num>
  <w:num w:numId="7">
    <w:abstractNumId w:val="22"/>
  </w:num>
  <w:num w:numId="8">
    <w:abstractNumId w:val="29"/>
  </w:num>
  <w:num w:numId="9">
    <w:abstractNumId w:val="2"/>
  </w:num>
  <w:num w:numId="10">
    <w:abstractNumId w:val="1"/>
  </w:num>
  <w:num w:numId="11">
    <w:abstractNumId w:val="23"/>
  </w:num>
  <w:num w:numId="12">
    <w:abstractNumId w:val="15"/>
  </w:num>
  <w:num w:numId="13">
    <w:abstractNumId w:val="7"/>
  </w:num>
  <w:num w:numId="14">
    <w:abstractNumId w:val="3"/>
  </w:num>
  <w:num w:numId="15">
    <w:abstractNumId w:val="9"/>
  </w:num>
  <w:num w:numId="16">
    <w:abstractNumId w:val="16"/>
  </w:num>
  <w:num w:numId="17">
    <w:abstractNumId w:val="31"/>
  </w:num>
  <w:num w:numId="18">
    <w:abstractNumId w:val="28"/>
  </w:num>
  <w:num w:numId="19">
    <w:abstractNumId w:val="26"/>
  </w:num>
  <w:num w:numId="20">
    <w:abstractNumId w:val="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F6"/>
    <w:rsid w:val="00005F24"/>
    <w:rsid w:val="00014D2B"/>
    <w:rsid w:val="00017349"/>
    <w:rsid w:val="0002358C"/>
    <w:rsid w:val="00024EFC"/>
    <w:rsid w:val="00031C87"/>
    <w:rsid w:val="000320BB"/>
    <w:rsid w:val="000410F7"/>
    <w:rsid w:val="0004187D"/>
    <w:rsid w:val="00043BD0"/>
    <w:rsid w:val="00043C91"/>
    <w:rsid w:val="00053434"/>
    <w:rsid w:val="00062951"/>
    <w:rsid w:val="000637D0"/>
    <w:rsid w:val="00065AA1"/>
    <w:rsid w:val="000738D4"/>
    <w:rsid w:val="00080369"/>
    <w:rsid w:val="00081357"/>
    <w:rsid w:val="000847F5"/>
    <w:rsid w:val="000851B3"/>
    <w:rsid w:val="00086408"/>
    <w:rsid w:val="00086D66"/>
    <w:rsid w:val="000933D3"/>
    <w:rsid w:val="00097BE4"/>
    <w:rsid w:val="000A398C"/>
    <w:rsid w:val="000A723F"/>
    <w:rsid w:val="000A7243"/>
    <w:rsid w:val="000B1464"/>
    <w:rsid w:val="000B3561"/>
    <w:rsid w:val="000B5EAA"/>
    <w:rsid w:val="000B68C8"/>
    <w:rsid w:val="000B6AE6"/>
    <w:rsid w:val="000C431A"/>
    <w:rsid w:val="000D13D6"/>
    <w:rsid w:val="000D2D3C"/>
    <w:rsid w:val="000E05B2"/>
    <w:rsid w:val="000E251D"/>
    <w:rsid w:val="000E7CE5"/>
    <w:rsid w:val="000F07FB"/>
    <w:rsid w:val="000F0E6C"/>
    <w:rsid w:val="000F304B"/>
    <w:rsid w:val="000F70EE"/>
    <w:rsid w:val="00100FF6"/>
    <w:rsid w:val="001032D2"/>
    <w:rsid w:val="001068B3"/>
    <w:rsid w:val="001071A8"/>
    <w:rsid w:val="00107ED6"/>
    <w:rsid w:val="001121A0"/>
    <w:rsid w:val="00120F31"/>
    <w:rsid w:val="0012135E"/>
    <w:rsid w:val="00130041"/>
    <w:rsid w:val="00130610"/>
    <w:rsid w:val="00132BF2"/>
    <w:rsid w:val="00132CFA"/>
    <w:rsid w:val="00135032"/>
    <w:rsid w:val="001519BD"/>
    <w:rsid w:val="00160596"/>
    <w:rsid w:val="00162DB6"/>
    <w:rsid w:val="00163B8D"/>
    <w:rsid w:val="0016518F"/>
    <w:rsid w:val="0017449A"/>
    <w:rsid w:val="00180B74"/>
    <w:rsid w:val="00182AEE"/>
    <w:rsid w:val="00190DBD"/>
    <w:rsid w:val="001A07D8"/>
    <w:rsid w:val="001A34AC"/>
    <w:rsid w:val="001A4F4D"/>
    <w:rsid w:val="001A674A"/>
    <w:rsid w:val="001B0D5B"/>
    <w:rsid w:val="001C0260"/>
    <w:rsid w:val="001C0B26"/>
    <w:rsid w:val="001C15BE"/>
    <w:rsid w:val="001D229B"/>
    <w:rsid w:val="001D61E5"/>
    <w:rsid w:val="001E6357"/>
    <w:rsid w:val="001E7DE8"/>
    <w:rsid w:val="001F0DA9"/>
    <w:rsid w:val="001F1514"/>
    <w:rsid w:val="001F210E"/>
    <w:rsid w:val="001F5C28"/>
    <w:rsid w:val="001F6CD0"/>
    <w:rsid w:val="00200610"/>
    <w:rsid w:val="00202CEF"/>
    <w:rsid w:val="002056BD"/>
    <w:rsid w:val="002128A2"/>
    <w:rsid w:val="00221259"/>
    <w:rsid w:val="00224084"/>
    <w:rsid w:val="00225101"/>
    <w:rsid w:val="00226DB1"/>
    <w:rsid w:val="00231EFC"/>
    <w:rsid w:val="002337CA"/>
    <w:rsid w:val="00234BD2"/>
    <w:rsid w:val="00240F68"/>
    <w:rsid w:val="002433D5"/>
    <w:rsid w:val="00252C0B"/>
    <w:rsid w:val="002539F6"/>
    <w:rsid w:val="00255D24"/>
    <w:rsid w:val="002571D6"/>
    <w:rsid w:val="00260522"/>
    <w:rsid w:val="00261FB1"/>
    <w:rsid w:val="0026263D"/>
    <w:rsid w:val="00266B96"/>
    <w:rsid w:val="00274F9A"/>
    <w:rsid w:val="0028734F"/>
    <w:rsid w:val="002925A4"/>
    <w:rsid w:val="00293AC4"/>
    <w:rsid w:val="0029633A"/>
    <w:rsid w:val="002A6304"/>
    <w:rsid w:val="002B2569"/>
    <w:rsid w:val="002C3C18"/>
    <w:rsid w:val="002C42E3"/>
    <w:rsid w:val="002C48E4"/>
    <w:rsid w:val="002C702F"/>
    <w:rsid w:val="002D3BC8"/>
    <w:rsid w:val="002D3F5D"/>
    <w:rsid w:val="002D67EA"/>
    <w:rsid w:val="002E7694"/>
    <w:rsid w:val="002F3004"/>
    <w:rsid w:val="00302B9E"/>
    <w:rsid w:val="003046CE"/>
    <w:rsid w:val="003126DD"/>
    <w:rsid w:val="003150BF"/>
    <w:rsid w:val="00326367"/>
    <w:rsid w:val="003322A2"/>
    <w:rsid w:val="00334E11"/>
    <w:rsid w:val="00341D83"/>
    <w:rsid w:val="003420C1"/>
    <w:rsid w:val="003455E1"/>
    <w:rsid w:val="00346900"/>
    <w:rsid w:val="00346993"/>
    <w:rsid w:val="00350445"/>
    <w:rsid w:val="003515DC"/>
    <w:rsid w:val="0035489B"/>
    <w:rsid w:val="0036063E"/>
    <w:rsid w:val="00365E8B"/>
    <w:rsid w:val="0036707A"/>
    <w:rsid w:val="00374230"/>
    <w:rsid w:val="00381420"/>
    <w:rsid w:val="00382350"/>
    <w:rsid w:val="0038258F"/>
    <w:rsid w:val="00391119"/>
    <w:rsid w:val="003919C8"/>
    <w:rsid w:val="003950A7"/>
    <w:rsid w:val="00397A76"/>
    <w:rsid w:val="003A2ABB"/>
    <w:rsid w:val="003A39C4"/>
    <w:rsid w:val="003A4AA7"/>
    <w:rsid w:val="003A7CCE"/>
    <w:rsid w:val="003B2066"/>
    <w:rsid w:val="003B45C8"/>
    <w:rsid w:val="003D144D"/>
    <w:rsid w:val="003D61D8"/>
    <w:rsid w:val="003D6B8B"/>
    <w:rsid w:val="003D6EBE"/>
    <w:rsid w:val="003E21E6"/>
    <w:rsid w:val="003E2B19"/>
    <w:rsid w:val="003F1386"/>
    <w:rsid w:val="003F35BF"/>
    <w:rsid w:val="003F7AFE"/>
    <w:rsid w:val="00400EF9"/>
    <w:rsid w:val="0042300E"/>
    <w:rsid w:val="00426762"/>
    <w:rsid w:val="00426905"/>
    <w:rsid w:val="00426E84"/>
    <w:rsid w:val="004330D1"/>
    <w:rsid w:val="00434C87"/>
    <w:rsid w:val="00436F1E"/>
    <w:rsid w:val="00443EE2"/>
    <w:rsid w:val="0046016D"/>
    <w:rsid w:val="004649F3"/>
    <w:rsid w:val="00475E2B"/>
    <w:rsid w:val="00482E43"/>
    <w:rsid w:val="00492316"/>
    <w:rsid w:val="004933C7"/>
    <w:rsid w:val="004A2787"/>
    <w:rsid w:val="004A7688"/>
    <w:rsid w:val="004B1866"/>
    <w:rsid w:val="004B4993"/>
    <w:rsid w:val="004B5984"/>
    <w:rsid w:val="004B7B56"/>
    <w:rsid w:val="004C1091"/>
    <w:rsid w:val="004C6BD6"/>
    <w:rsid w:val="004C7822"/>
    <w:rsid w:val="004D0A5F"/>
    <w:rsid w:val="004D20E9"/>
    <w:rsid w:val="004D2A69"/>
    <w:rsid w:val="004D32B1"/>
    <w:rsid w:val="004D5A35"/>
    <w:rsid w:val="004D6D88"/>
    <w:rsid w:val="004E0D1B"/>
    <w:rsid w:val="004E1607"/>
    <w:rsid w:val="004E3B97"/>
    <w:rsid w:val="004E5F4F"/>
    <w:rsid w:val="004E6B00"/>
    <w:rsid w:val="004E7347"/>
    <w:rsid w:val="004F5E28"/>
    <w:rsid w:val="004F7F99"/>
    <w:rsid w:val="00504979"/>
    <w:rsid w:val="00510259"/>
    <w:rsid w:val="00510334"/>
    <w:rsid w:val="005104BB"/>
    <w:rsid w:val="00511C17"/>
    <w:rsid w:val="005266BF"/>
    <w:rsid w:val="00530E62"/>
    <w:rsid w:val="00531495"/>
    <w:rsid w:val="00533068"/>
    <w:rsid w:val="00533EEE"/>
    <w:rsid w:val="00543C21"/>
    <w:rsid w:val="005463CE"/>
    <w:rsid w:val="00553D72"/>
    <w:rsid w:val="00553FB7"/>
    <w:rsid w:val="00557D91"/>
    <w:rsid w:val="0056049D"/>
    <w:rsid w:val="00561006"/>
    <w:rsid w:val="005678FD"/>
    <w:rsid w:val="00570FD4"/>
    <w:rsid w:val="00572486"/>
    <w:rsid w:val="005739E2"/>
    <w:rsid w:val="005813C3"/>
    <w:rsid w:val="00583044"/>
    <w:rsid w:val="00595208"/>
    <w:rsid w:val="0059545D"/>
    <w:rsid w:val="0059708F"/>
    <w:rsid w:val="005A1AB4"/>
    <w:rsid w:val="005A64D8"/>
    <w:rsid w:val="005A652B"/>
    <w:rsid w:val="005B6775"/>
    <w:rsid w:val="005C331C"/>
    <w:rsid w:val="005C5B8C"/>
    <w:rsid w:val="005C6FC9"/>
    <w:rsid w:val="005D272A"/>
    <w:rsid w:val="005D2AAD"/>
    <w:rsid w:val="005D314D"/>
    <w:rsid w:val="005D3292"/>
    <w:rsid w:val="005D51B8"/>
    <w:rsid w:val="005D616B"/>
    <w:rsid w:val="005E0E73"/>
    <w:rsid w:val="005E4B1B"/>
    <w:rsid w:val="005F0F61"/>
    <w:rsid w:val="005F1F18"/>
    <w:rsid w:val="005F463B"/>
    <w:rsid w:val="005F512B"/>
    <w:rsid w:val="005F5258"/>
    <w:rsid w:val="005F61AC"/>
    <w:rsid w:val="00600A69"/>
    <w:rsid w:val="00601588"/>
    <w:rsid w:val="0061182A"/>
    <w:rsid w:val="00612327"/>
    <w:rsid w:val="00625DDD"/>
    <w:rsid w:val="006266E1"/>
    <w:rsid w:val="0063211F"/>
    <w:rsid w:val="006323B0"/>
    <w:rsid w:val="00633CBF"/>
    <w:rsid w:val="006371DE"/>
    <w:rsid w:val="00642A59"/>
    <w:rsid w:val="00643F81"/>
    <w:rsid w:val="006467B9"/>
    <w:rsid w:val="0065699F"/>
    <w:rsid w:val="00664127"/>
    <w:rsid w:val="006777BA"/>
    <w:rsid w:val="00683E54"/>
    <w:rsid w:val="00686969"/>
    <w:rsid w:val="00692F87"/>
    <w:rsid w:val="00693AD3"/>
    <w:rsid w:val="006A5E14"/>
    <w:rsid w:val="006B013D"/>
    <w:rsid w:val="006B0862"/>
    <w:rsid w:val="006B4C1B"/>
    <w:rsid w:val="006C1866"/>
    <w:rsid w:val="006C4083"/>
    <w:rsid w:val="006C5C00"/>
    <w:rsid w:val="006C626E"/>
    <w:rsid w:val="006D4DC0"/>
    <w:rsid w:val="006D5D83"/>
    <w:rsid w:val="006E0A35"/>
    <w:rsid w:val="006F2B94"/>
    <w:rsid w:val="00701BEE"/>
    <w:rsid w:val="00705BE8"/>
    <w:rsid w:val="007061F6"/>
    <w:rsid w:val="00706A96"/>
    <w:rsid w:val="00727FC3"/>
    <w:rsid w:val="0073027F"/>
    <w:rsid w:val="00730A83"/>
    <w:rsid w:val="0073117B"/>
    <w:rsid w:val="0073248A"/>
    <w:rsid w:val="0074047C"/>
    <w:rsid w:val="00741C34"/>
    <w:rsid w:val="00743834"/>
    <w:rsid w:val="00744337"/>
    <w:rsid w:val="0074457A"/>
    <w:rsid w:val="007505A2"/>
    <w:rsid w:val="007515FE"/>
    <w:rsid w:val="00754AA5"/>
    <w:rsid w:val="00755734"/>
    <w:rsid w:val="007567E2"/>
    <w:rsid w:val="007572F3"/>
    <w:rsid w:val="0076050E"/>
    <w:rsid w:val="00765A45"/>
    <w:rsid w:val="0076793C"/>
    <w:rsid w:val="00786D9C"/>
    <w:rsid w:val="007950BF"/>
    <w:rsid w:val="00796306"/>
    <w:rsid w:val="007A5253"/>
    <w:rsid w:val="007A55BC"/>
    <w:rsid w:val="007A65C2"/>
    <w:rsid w:val="007B1317"/>
    <w:rsid w:val="007B16A4"/>
    <w:rsid w:val="007C6547"/>
    <w:rsid w:val="007C7C9D"/>
    <w:rsid w:val="007D1475"/>
    <w:rsid w:val="007D2FDA"/>
    <w:rsid w:val="007D769C"/>
    <w:rsid w:val="007E24BE"/>
    <w:rsid w:val="007E3B6C"/>
    <w:rsid w:val="007E76E0"/>
    <w:rsid w:val="007E783A"/>
    <w:rsid w:val="007F55F9"/>
    <w:rsid w:val="007F7F90"/>
    <w:rsid w:val="00800ACE"/>
    <w:rsid w:val="00802F68"/>
    <w:rsid w:val="00807E96"/>
    <w:rsid w:val="008130EB"/>
    <w:rsid w:val="00813BD7"/>
    <w:rsid w:val="00813F28"/>
    <w:rsid w:val="008147D4"/>
    <w:rsid w:val="00815E1F"/>
    <w:rsid w:val="00821204"/>
    <w:rsid w:val="008212DD"/>
    <w:rsid w:val="008220E5"/>
    <w:rsid w:val="00822D65"/>
    <w:rsid w:val="008322AE"/>
    <w:rsid w:val="00832460"/>
    <w:rsid w:val="00833161"/>
    <w:rsid w:val="00835510"/>
    <w:rsid w:val="00840222"/>
    <w:rsid w:val="008417D2"/>
    <w:rsid w:val="00842EC4"/>
    <w:rsid w:val="00844B6E"/>
    <w:rsid w:val="00847547"/>
    <w:rsid w:val="00851F5D"/>
    <w:rsid w:val="00852D5E"/>
    <w:rsid w:val="00860476"/>
    <w:rsid w:val="00862F4F"/>
    <w:rsid w:val="00863468"/>
    <w:rsid w:val="0086562A"/>
    <w:rsid w:val="008667C4"/>
    <w:rsid w:val="0087123C"/>
    <w:rsid w:val="00871B73"/>
    <w:rsid w:val="00882247"/>
    <w:rsid w:val="00882CFD"/>
    <w:rsid w:val="00883A60"/>
    <w:rsid w:val="00884F58"/>
    <w:rsid w:val="00885682"/>
    <w:rsid w:val="008869DF"/>
    <w:rsid w:val="00897AB3"/>
    <w:rsid w:val="008A2C83"/>
    <w:rsid w:val="008A3571"/>
    <w:rsid w:val="008B1B7D"/>
    <w:rsid w:val="008B2250"/>
    <w:rsid w:val="008B2A37"/>
    <w:rsid w:val="008B3484"/>
    <w:rsid w:val="008B522D"/>
    <w:rsid w:val="008B7028"/>
    <w:rsid w:val="008B7953"/>
    <w:rsid w:val="008C0A93"/>
    <w:rsid w:val="008C4B9E"/>
    <w:rsid w:val="008C7521"/>
    <w:rsid w:val="008D1192"/>
    <w:rsid w:val="008D3C33"/>
    <w:rsid w:val="008E4258"/>
    <w:rsid w:val="008E6884"/>
    <w:rsid w:val="008E7A37"/>
    <w:rsid w:val="008F389A"/>
    <w:rsid w:val="008F6478"/>
    <w:rsid w:val="008F6871"/>
    <w:rsid w:val="00902678"/>
    <w:rsid w:val="00902826"/>
    <w:rsid w:val="009030C4"/>
    <w:rsid w:val="00907910"/>
    <w:rsid w:val="00912F76"/>
    <w:rsid w:val="009142AF"/>
    <w:rsid w:val="00914489"/>
    <w:rsid w:val="0091757A"/>
    <w:rsid w:val="009204DE"/>
    <w:rsid w:val="00923490"/>
    <w:rsid w:val="00933FE5"/>
    <w:rsid w:val="00935E3D"/>
    <w:rsid w:val="00936AA7"/>
    <w:rsid w:val="00940185"/>
    <w:rsid w:val="00944FCB"/>
    <w:rsid w:val="009500F5"/>
    <w:rsid w:val="00952415"/>
    <w:rsid w:val="0095243A"/>
    <w:rsid w:val="0096301E"/>
    <w:rsid w:val="00965995"/>
    <w:rsid w:val="00983BB0"/>
    <w:rsid w:val="00986A36"/>
    <w:rsid w:val="009906B5"/>
    <w:rsid w:val="00994C56"/>
    <w:rsid w:val="00994F01"/>
    <w:rsid w:val="009A2D54"/>
    <w:rsid w:val="009A2F5D"/>
    <w:rsid w:val="009B0F57"/>
    <w:rsid w:val="009B3A6F"/>
    <w:rsid w:val="009B48C4"/>
    <w:rsid w:val="009B5C55"/>
    <w:rsid w:val="009B76E0"/>
    <w:rsid w:val="009D07A7"/>
    <w:rsid w:val="009D2392"/>
    <w:rsid w:val="009D2EC8"/>
    <w:rsid w:val="009D40AE"/>
    <w:rsid w:val="009D6D79"/>
    <w:rsid w:val="009F5C79"/>
    <w:rsid w:val="00A00215"/>
    <w:rsid w:val="00A02926"/>
    <w:rsid w:val="00A02C13"/>
    <w:rsid w:val="00A107F6"/>
    <w:rsid w:val="00A11B14"/>
    <w:rsid w:val="00A1345A"/>
    <w:rsid w:val="00A15139"/>
    <w:rsid w:val="00A17D66"/>
    <w:rsid w:val="00A20BC4"/>
    <w:rsid w:val="00A220AD"/>
    <w:rsid w:val="00A22186"/>
    <w:rsid w:val="00A25E64"/>
    <w:rsid w:val="00A40865"/>
    <w:rsid w:val="00A44931"/>
    <w:rsid w:val="00A5004F"/>
    <w:rsid w:val="00A5568A"/>
    <w:rsid w:val="00A55F16"/>
    <w:rsid w:val="00A5668E"/>
    <w:rsid w:val="00A60C78"/>
    <w:rsid w:val="00A612AF"/>
    <w:rsid w:val="00A61795"/>
    <w:rsid w:val="00A61E2D"/>
    <w:rsid w:val="00A64F46"/>
    <w:rsid w:val="00A6529D"/>
    <w:rsid w:val="00A67BF3"/>
    <w:rsid w:val="00A70925"/>
    <w:rsid w:val="00A72FB5"/>
    <w:rsid w:val="00A7595F"/>
    <w:rsid w:val="00A75DAB"/>
    <w:rsid w:val="00A813E3"/>
    <w:rsid w:val="00A82AD7"/>
    <w:rsid w:val="00A92B51"/>
    <w:rsid w:val="00A93FB4"/>
    <w:rsid w:val="00A94457"/>
    <w:rsid w:val="00A96E97"/>
    <w:rsid w:val="00AA0DEC"/>
    <w:rsid w:val="00AB1038"/>
    <w:rsid w:val="00AB4892"/>
    <w:rsid w:val="00AC30C1"/>
    <w:rsid w:val="00AC55BB"/>
    <w:rsid w:val="00AC6159"/>
    <w:rsid w:val="00AD00D5"/>
    <w:rsid w:val="00AD2277"/>
    <w:rsid w:val="00AD37B7"/>
    <w:rsid w:val="00AD7789"/>
    <w:rsid w:val="00AD7FCA"/>
    <w:rsid w:val="00AE2C6C"/>
    <w:rsid w:val="00AE4921"/>
    <w:rsid w:val="00AE6882"/>
    <w:rsid w:val="00B04770"/>
    <w:rsid w:val="00B06C09"/>
    <w:rsid w:val="00B117A1"/>
    <w:rsid w:val="00B17F44"/>
    <w:rsid w:val="00B22AE0"/>
    <w:rsid w:val="00B34A4C"/>
    <w:rsid w:val="00B4429A"/>
    <w:rsid w:val="00B5102C"/>
    <w:rsid w:val="00B51D3C"/>
    <w:rsid w:val="00B555D4"/>
    <w:rsid w:val="00B6072E"/>
    <w:rsid w:val="00B6105B"/>
    <w:rsid w:val="00B62469"/>
    <w:rsid w:val="00B62FC5"/>
    <w:rsid w:val="00B67D99"/>
    <w:rsid w:val="00B70070"/>
    <w:rsid w:val="00B75F8B"/>
    <w:rsid w:val="00B76B6F"/>
    <w:rsid w:val="00B77D06"/>
    <w:rsid w:val="00B80C93"/>
    <w:rsid w:val="00B81C89"/>
    <w:rsid w:val="00B81EAA"/>
    <w:rsid w:val="00B91B1D"/>
    <w:rsid w:val="00B93343"/>
    <w:rsid w:val="00BA0ABA"/>
    <w:rsid w:val="00BA0AEF"/>
    <w:rsid w:val="00BB41A6"/>
    <w:rsid w:val="00BB4E33"/>
    <w:rsid w:val="00BB68AB"/>
    <w:rsid w:val="00BB750C"/>
    <w:rsid w:val="00BC2CB2"/>
    <w:rsid w:val="00BC5B36"/>
    <w:rsid w:val="00BC68B0"/>
    <w:rsid w:val="00BD3280"/>
    <w:rsid w:val="00BD4FAD"/>
    <w:rsid w:val="00BD4FE6"/>
    <w:rsid w:val="00BD5C0D"/>
    <w:rsid w:val="00BD5DF3"/>
    <w:rsid w:val="00BE3AE0"/>
    <w:rsid w:val="00BE3DA1"/>
    <w:rsid w:val="00BF419C"/>
    <w:rsid w:val="00BF4623"/>
    <w:rsid w:val="00BF6C13"/>
    <w:rsid w:val="00C00C62"/>
    <w:rsid w:val="00C129DC"/>
    <w:rsid w:val="00C20EEC"/>
    <w:rsid w:val="00C37385"/>
    <w:rsid w:val="00C41EF6"/>
    <w:rsid w:val="00C60E94"/>
    <w:rsid w:val="00C63C86"/>
    <w:rsid w:val="00C65405"/>
    <w:rsid w:val="00C67313"/>
    <w:rsid w:val="00C77511"/>
    <w:rsid w:val="00C77661"/>
    <w:rsid w:val="00C800A6"/>
    <w:rsid w:val="00C81244"/>
    <w:rsid w:val="00C82BB2"/>
    <w:rsid w:val="00C92597"/>
    <w:rsid w:val="00C92AB3"/>
    <w:rsid w:val="00CA0569"/>
    <w:rsid w:val="00CA4540"/>
    <w:rsid w:val="00CA4833"/>
    <w:rsid w:val="00CA4EB1"/>
    <w:rsid w:val="00CB2FBA"/>
    <w:rsid w:val="00CB34A1"/>
    <w:rsid w:val="00CB362E"/>
    <w:rsid w:val="00CB664D"/>
    <w:rsid w:val="00CC1ADE"/>
    <w:rsid w:val="00CC546E"/>
    <w:rsid w:val="00CC6268"/>
    <w:rsid w:val="00CD008F"/>
    <w:rsid w:val="00CD166E"/>
    <w:rsid w:val="00CD1BBA"/>
    <w:rsid w:val="00CD39C8"/>
    <w:rsid w:val="00CD3C58"/>
    <w:rsid w:val="00CD503B"/>
    <w:rsid w:val="00CE45E3"/>
    <w:rsid w:val="00CF2374"/>
    <w:rsid w:val="00D02D43"/>
    <w:rsid w:val="00D0582E"/>
    <w:rsid w:val="00D06B43"/>
    <w:rsid w:val="00D14586"/>
    <w:rsid w:val="00D20AE3"/>
    <w:rsid w:val="00D36956"/>
    <w:rsid w:val="00D40E84"/>
    <w:rsid w:val="00D4359F"/>
    <w:rsid w:val="00D45AA1"/>
    <w:rsid w:val="00D5195C"/>
    <w:rsid w:val="00D525B3"/>
    <w:rsid w:val="00D52C6B"/>
    <w:rsid w:val="00D5370B"/>
    <w:rsid w:val="00D55C36"/>
    <w:rsid w:val="00D564EE"/>
    <w:rsid w:val="00D76688"/>
    <w:rsid w:val="00D76695"/>
    <w:rsid w:val="00D82266"/>
    <w:rsid w:val="00D950FA"/>
    <w:rsid w:val="00D95581"/>
    <w:rsid w:val="00D97E2B"/>
    <w:rsid w:val="00DB54A9"/>
    <w:rsid w:val="00DB59C9"/>
    <w:rsid w:val="00DB6597"/>
    <w:rsid w:val="00DB7186"/>
    <w:rsid w:val="00DB7443"/>
    <w:rsid w:val="00DC29E9"/>
    <w:rsid w:val="00DC3001"/>
    <w:rsid w:val="00DC4551"/>
    <w:rsid w:val="00DC4822"/>
    <w:rsid w:val="00DC7D75"/>
    <w:rsid w:val="00DD0C0E"/>
    <w:rsid w:val="00DD218B"/>
    <w:rsid w:val="00DD32CB"/>
    <w:rsid w:val="00DE26EA"/>
    <w:rsid w:val="00DF5B7A"/>
    <w:rsid w:val="00E01C11"/>
    <w:rsid w:val="00E024A4"/>
    <w:rsid w:val="00E02BE4"/>
    <w:rsid w:val="00E04A76"/>
    <w:rsid w:val="00E06EFC"/>
    <w:rsid w:val="00E1288D"/>
    <w:rsid w:val="00E13969"/>
    <w:rsid w:val="00E14D06"/>
    <w:rsid w:val="00E155AC"/>
    <w:rsid w:val="00E15690"/>
    <w:rsid w:val="00E21967"/>
    <w:rsid w:val="00E252B7"/>
    <w:rsid w:val="00E3364C"/>
    <w:rsid w:val="00E377A8"/>
    <w:rsid w:val="00E46AA2"/>
    <w:rsid w:val="00E52AE8"/>
    <w:rsid w:val="00E54563"/>
    <w:rsid w:val="00E550A6"/>
    <w:rsid w:val="00E56BCF"/>
    <w:rsid w:val="00E60DCC"/>
    <w:rsid w:val="00E71D24"/>
    <w:rsid w:val="00E73B2B"/>
    <w:rsid w:val="00E74264"/>
    <w:rsid w:val="00E7505B"/>
    <w:rsid w:val="00E7662A"/>
    <w:rsid w:val="00E853BD"/>
    <w:rsid w:val="00E8645F"/>
    <w:rsid w:val="00E91CF4"/>
    <w:rsid w:val="00E93440"/>
    <w:rsid w:val="00E93570"/>
    <w:rsid w:val="00E9669C"/>
    <w:rsid w:val="00E96B97"/>
    <w:rsid w:val="00EA061F"/>
    <w:rsid w:val="00EA1896"/>
    <w:rsid w:val="00EA349F"/>
    <w:rsid w:val="00EA72F8"/>
    <w:rsid w:val="00EA7A04"/>
    <w:rsid w:val="00EB10C3"/>
    <w:rsid w:val="00EB13D1"/>
    <w:rsid w:val="00EB15B2"/>
    <w:rsid w:val="00EB7B2D"/>
    <w:rsid w:val="00EC0EDB"/>
    <w:rsid w:val="00EC3DB0"/>
    <w:rsid w:val="00EC47FE"/>
    <w:rsid w:val="00EC7C5B"/>
    <w:rsid w:val="00ED0478"/>
    <w:rsid w:val="00ED2F4E"/>
    <w:rsid w:val="00ED4482"/>
    <w:rsid w:val="00ED6A65"/>
    <w:rsid w:val="00ED6EB3"/>
    <w:rsid w:val="00EE1FBB"/>
    <w:rsid w:val="00EF0D1B"/>
    <w:rsid w:val="00EF25D6"/>
    <w:rsid w:val="00EF41D1"/>
    <w:rsid w:val="00F008E3"/>
    <w:rsid w:val="00F02253"/>
    <w:rsid w:val="00F05DBC"/>
    <w:rsid w:val="00F072F9"/>
    <w:rsid w:val="00F20884"/>
    <w:rsid w:val="00F21DDF"/>
    <w:rsid w:val="00F2247C"/>
    <w:rsid w:val="00F26F5C"/>
    <w:rsid w:val="00F27011"/>
    <w:rsid w:val="00F320C5"/>
    <w:rsid w:val="00F322DC"/>
    <w:rsid w:val="00F501B5"/>
    <w:rsid w:val="00F539D6"/>
    <w:rsid w:val="00F56153"/>
    <w:rsid w:val="00F6387C"/>
    <w:rsid w:val="00F639CD"/>
    <w:rsid w:val="00F66F49"/>
    <w:rsid w:val="00F705C5"/>
    <w:rsid w:val="00F723C9"/>
    <w:rsid w:val="00F73CCB"/>
    <w:rsid w:val="00F76F94"/>
    <w:rsid w:val="00F7719F"/>
    <w:rsid w:val="00F82B0D"/>
    <w:rsid w:val="00F85717"/>
    <w:rsid w:val="00F85C9D"/>
    <w:rsid w:val="00F923F0"/>
    <w:rsid w:val="00FA08B5"/>
    <w:rsid w:val="00FB5EEE"/>
    <w:rsid w:val="00FB6A4C"/>
    <w:rsid w:val="00FC01F6"/>
    <w:rsid w:val="00FC62B6"/>
    <w:rsid w:val="00FD6EDF"/>
    <w:rsid w:val="00FE1D60"/>
    <w:rsid w:val="00FE7E8A"/>
    <w:rsid w:val="00FF1BEA"/>
    <w:rsid w:val="00FF4B8A"/>
    <w:rsid w:val="00FF5BC2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9E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717"/>
    <w:pPr>
      <w:ind w:left="720"/>
      <w:contextualSpacing/>
    </w:pPr>
    <w:rPr>
      <w:rFonts w:eastAsiaTheme="minorEastAsia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AD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FCA"/>
  </w:style>
  <w:style w:type="paragraph" w:styleId="Stopka">
    <w:name w:val="footer"/>
    <w:basedOn w:val="Normalny"/>
    <w:link w:val="StopkaZnak"/>
    <w:uiPriority w:val="99"/>
    <w:unhideWhenUsed/>
    <w:rsid w:val="00AD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FCA"/>
  </w:style>
  <w:style w:type="paragraph" w:customStyle="1" w:styleId="Standard">
    <w:name w:val="Standard"/>
    <w:rsid w:val="00581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5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5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55E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75DAB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695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6956"/>
    <w:rPr>
      <w:rFonts w:ascii="Calibri" w:eastAsia="Calibri" w:hAnsi="Calibri" w:cs="Calibri"/>
      <w:sz w:val="20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D36956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69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717"/>
    <w:pPr>
      <w:ind w:left="720"/>
      <w:contextualSpacing/>
    </w:pPr>
    <w:rPr>
      <w:rFonts w:eastAsiaTheme="minorEastAsia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AD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FCA"/>
  </w:style>
  <w:style w:type="paragraph" w:styleId="Stopka">
    <w:name w:val="footer"/>
    <w:basedOn w:val="Normalny"/>
    <w:link w:val="StopkaZnak"/>
    <w:uiPriority w:val="99"/>
    <w:unhideWhenUsed/>
    <w:rsid w:val="00AD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FCA"/>
  </w:style>
  <w:style w:type="paragraph" w:customStyle="1" w:styleId="Standard">
    <w:name w:val="Standard"/>
    <w:rsid w:val="00581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5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5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55E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75DAB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695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6956"/>
    <w:rPr>
      <w:rFonts w:ascii="Calibri" w:eastAsia="Calibri" w:hAnsi="Calibri" w:cs="Calibri"/>
      <w:sz w:val="20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D36956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69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ABCCC4E6113B448E43BB861A212D76" ma:contentTypeVersion="16" ma:contentTypeDescription="Utwórz nowy dokument." ma:contentTypeScope="" ma:versionID="690ce8ce76750cbb2cb91589020f5b4d">
  <xsd:schema xmlns:xsd="http://www.w3.org/2001/XMLSchema" xmlns:xs="http://www.w3.org/2001/XMLSchema" xmlns:p="http://schemas.microsoft.com/office/2006/metadata/properties" xmlns:ns2="82709f32-c9e7-4b18-9ed0-d03dc9b40ac8" xmlns:ns3="016aea6f-bcc2-4047-9a1b-d54da079ffc5" targetNamespace="http://schemas.microsoft.com/office/2006/metadata/properties" ma:root="true" ma:fieldsID="dd13b4bdfc1bb81cc2f2bd3d834b3b23" ns2:_="" ns3:_="">
    <xsd:import namespace="82709f32-c9e7-4b18-9ed0-d03dc9b40ac8"/>
    <xsd:import namespace="016aea6f-bcc2-4047-9a1b-d54da079f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09f32-c9e7-4b18-9ed0-d03dc9b40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bef5d5b-b186-42dd-ae3d-07e383959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ea6f-bcc2-4047-9a1b-d54da079ffc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3918ea6-62e1-4724-ae97-5735c37472ae}" ma:internalName="TaxCatchAll" ma:showField="CatchAllData" ma:web="016aea6f-bcc2-4047-9a1b-d54da079f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1E35F-8EE0-4506-91A2-B90755F2DC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15281-0016-4EBB-9012-EB6296897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09f32-c9e7-4b18-9ed0-d03dc9b40ac8"/>
    <ds:schemaRef ds:uri="016aea6f-bcc2-4047-9a1b-d54da079f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14</Pages>
  <Words>3369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HP</cp:lastModifiedBy>
  <cp:revision>8</cp:revision>
  <cp:lastPrinted>2024-08-18T11:22:00Z</cp:lastPrinted>
  <dcterms:created xsi:type="dcterms:W3CDTF">2024-08-20T07:31:00Z</dcterms:created>
  <dcterms:modified xsi:type="dcterms:W3CDTF">2024-08-30T19:43:00Z</dcterms:modified>
</cp:coreProperties>
</file>